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CBB" w14:textId="14263C91" w:rsidR="0067268F" w:rsidRPr="00FC1C2B" w:rsidRDefault="0067268F" w:rsidP="0067268F">
      <w:pPr>
        <w:jc w:val="both"/>
        <w:rPr>
          <w:b/>
          <w:sz w:val="28"/>
          <w:szCs w:val="28"/>
          <w:lang w:val="es-MX"/>
        </w:rPr>
      </w:pPr>
      <w:r w:rsidRPr="00FC1C2B">
        <w:rPr>
          <w:rFonts w:ascii="Arial" w:hAnsi="Arial" w:cs="Arial"/>
          <w:b/>
          <w:sz w:val="28"/>
          <w:szCs w:val="28"/>
          <w:lang w:val="es-MX"/>
        </w:rPr>
        <w:t xml:space="preserve">Acta de Junta de Aclaraciones de la Licitación Pública Estatal presencial número </w:t>
      </w:r>
      <w:r w:rsidRPr="00FC1C2B">
        <w:rPr>
          <w:rFonts w:ascii="Arial" w:hAnsi="Arial" w:cs="Arial"/>
          <w:b/>
          <w:i/>
          <w:sz w:val="28"/>
          <w:szCs w:val="28"/>
          <w:lang w:val="es-MX"/>
        </w:rPr>
        <w:t xml:space="preserve">LPE/MOJ/ST/SRHYM/ASFALTO/01/2023 </w:t>
      </w:r>
      <w:r w:rsidRPr="00FC1C2B">
        <w:rPr>
          <w:rFonts w:ascii="Arial" w:hAnsi="Arial" w:cs="Arial"/>
          <w:b/>
          <w:sz w:val="28"/>
          <w:szCs w:val="28"/>
          <w:lang w:val="es-MX"/>
        </w:rPr>
        <w:t xml:space="preserve">para la adquisición de 1,200 m3 de mezcla asfáltica en caliente de granulometría densa, con material pétreo de ¾” a fino y asfalto PG 64–22 y adquisición de 27,000 </w:t>
      </w:r>
      <w:proofErr w:type="spellStart"/>
      <w:r w:rsidRPr="00FC1C2B">
        <w:rPr>
          <w:rFonts w:ascii="Arial" w:hAnsi="Arial" w:cs="Arial"/>
          <w:b/>
          <w:sz w:val="28"/>
          <w:szCs w:val="28"/>
          <w:lang w:val="es-MX"/>
        </w:rPr>
        <w:t>lts</w:t>
      </w:r>
      <w:proofErr w:type="spellEnd"/>
      <w:r w:rsidRPr="00FC1C2B">
        <w:rPr>
          <w:rFonts w:ascii="Arial" w:hAnsi="Arial" w:cs="Arial"/>
          <w:b/>
          <w:sz w:val="28"/>
          <w:szCs w:val="28"/>
          <w:lang w:val="es-MX"/>
        </w:rPr>
        <w:t xml:space="preserve">. de emulsión asfáltica catiónica de rompimiento rápido ECR-70, para llevar a cabo el bacheo de calles con carpeta asfáltica en la zona volante del Municipio de Oaxaca de Juárez, ejercicio fiscal 2023.- - - - - - - - - - - - - - - - - - - - - </w:t>
      </w:r>
    </w:p>
    <w:p w14:paraId="61D52622" w14:textId="65660C6A" w:rsidR="00F50A8A" w:rsidRDefault="0067268F" w:rsidP="0067268F">
      <w:pPr>
        <w:jc w:val="both"/>
        <w:rPr>
          <w:rFonts w:ascii="Arial" w:hAnsi="Arial" w:cs="Arial"/>
          <w:bCs/>
          <w:iCs/>
          <w:lang w:val="es-MX"/>
        </w:rPr>
      </w:pPr>
      <w:r w:rsidRPr="00CB2385">
        <w:rPr>
          <w:rFonts w:ascii="Arial" w:hAnsi="Arial" w:cs="Arial"/>
          <w:bCs/>
          <w:iCs/>
          <w:lang w:val="es-MX"/>
        </w:rPr>
        <w:t>En la ciudad de Oaxaca de Juárez, Oax</w:t>
      </w:r>
      <w:r w:rsidR="00CB2385" w:rsidRPr="00CB2385">
        <w:rPr>
          <w:rFonts w:ascii="Arial" w:hAnsi="Arial" w:cs="Arial"/>
          <w:bCs/>
          <w:iCs/>
          <w:lang w:val="es-MX"/>
        </w:rPr>
        <w:t>aca</w:t>
      </w:r>
      <w:r w:rsidRPr="00CB2385">
        <w:rPr>
          <w:rFonts w:ascii="Arial" w:hAnsi="Arial" w:cs="Arial"/>
          <w:bCs/>
          <w:iCs/>
          <w:lang w:val="es-MX"/>
        </w:rPr>
        <w:t xml:space="preserve">; siendo las </w:t>
      </w:r>
      <w:r w:rsidR="007D30A9" w:rsidRPr="00CB2385">
        <w:rPr>
          <w:rFonts w:ascii="Arial" w:hAnsi="Arial" w:cs="Arial"/>
          <w:bCs/>
          <w:iCs/>
          <w:lang w:val="es-MX"/>
        </w:rPr>
        <w:t>once</w:t>
      </w:r>
      <w:r w:rsidRPr="00CB2385">
        <w:rPr>
          <w:rFonts w:ascii="Arial" w:hAnsi="Arial" w:cs="Arial"/>
          <w:bCs/>
          <w:iCs/>
          <w:lang w:val="es-MX"/>
        </w:rPr>
        <w:t xml:space="preserve"> horas del día </w:t>
      </w:r>
      <w:r w:rsidR="007D30A9" w:rsidRPr="00CB2385">
        <w:rPr>
          <w:rFonts w:ascii="Arial" w:hAnsi="Arial" w:cs="Arial"/>
          <w:bCs/>
          <w:iCs/>
          <w:lang w:val="es-MX"/>
        </w:rPr>
        <w:t>viernes</w:t>
      </w:r>
      <w:r w:rsidRPr="00CB2385">
        <w:rPr>
          <w:rFonts w:ascii="Arial" w:hAnsi="Arial" w:cs="Arial"/>
          <w:bCs/>
          <w:iCs/>
          <w:lang w:val="es-MX"/>
        </w:rPr>
        <w:t xml:space="preserve"> c</w:t>
      </w:r>
      <w:r w:rsidR="007D30A9" w:rsidRPr="00CB2385">
        <w:rPr>
          <w:rFonts w:ascii="Arial" w:hAnsi="Arial" w:cs="Arial"/>
          <w:bCs/>
          <w:iCs/>
          <w:lang w:val="es-MX"/>
        </w:rPr>
        <w:t>atorce</w:t>
      </w:r>
      <w:r w:rsidRPr="00CB2385">
        <w:rPr>
          <w:rFonts w:ascii="Arial" w:hAnsi="Arial" w:cs="Arial"/>
          <w:bCs/>
          <w:iCs/>
          <w:lang w:val="es-MX"/>
        </w:rPr>
        <w:t xml:space="preserve"> de </w:t>
      </w:r>
      <w:r w:rsidR="007D30A9" w:rsidRPr="00CB2385">
        <w:rPr>
          <w:rFonts w:ascii="Arial" w:hAnsi="Arial" w:cs="Arial"/>
          <w:bCs/>
          <w:iCs/>
          <w:lang w:val="es-MX"/>
        </w:rPr>
        <w:t>abril</w:t>
      </w:r>
      <w:r w:rsidRPr="00CB2385">
        <w:rPr>
          <w:rFonts w:ascii="Arial" w:hAnsi="Arial" w:cs="Arial"/>
          <w:bCs/>
          <w:iCs/>
          <w:lang w:val="es-MX"/>
        </w:rPr>
        <w:t xml:space="preserve"> del año dos mil </w:t>
      </w:r>
      <w:r w:rsidR="007D30A9" w:rsidRPr="00CB2385">
        <w:rPr>
          <w:rFonts w:ascii="Arial" w:hAnsi="Arial" w:cs="Arial"/>
          <w:bCs/>
          <w:iCs/>
          <w:lang w:val="es-MX"/>
        </w:rPr>
        <w:t>veintitrés</w:t>
      </w:r>
      <w:r w:rsidRPr="00CB2385">
        <w:rPr>
          <w:rFonts w:ascii="Arial" w:hAnsi="Arial" w:cs="Arial"/>
          <w:bCs/>
          <w:iCs/>
          <w:lang w:val="es-MX"/>
        </w:rPr>
        <w:t>,</w:t>
      </w:r>
      <w:r w:rsidR="007D30A9" w:rsidRPr="00CB2385">
        <w:rPr>
          <w:rFonts w:ascii="Arial" w:hAnsi="Arial" w:cs="Arial"/>
          <w:bCs/>
          <w:iCs/>
          <w:lang w:val="es-MX"/>
        </w:rPr>
        <w:t xml:space="preserve"> reunidos en la sala de juntas de la Secretaría de Recursos Humanos y Materiales, con domicilio ubicado en Avenida Morelos número 108, colonia Centro, Oaxaca de Juárez, en la planta alta del primer patio del Palacio Municipal</w:t>
      </w:r>
      <w:r w:rsidR="001B0089" w:rsidRPr="00CB2385">
        <w:rPr>
          <w:rFonts w:ascii="Arial" w:hAnsi="Arial" w:cs="Arial"/>
          <w:bCs/>
          <w:iCs/>
          <w:lang w:val="es-MX"/>
        </w:rPr>
        <w:t>; fecha y hora que fueron señaladas para el desahogo de la Junta de Aclaraciones, relativa a</w:t>
      </w:r>
      <w:r w:rsidR="001B0089" w:rsidRPr="00F50A8A">
        <w:rPr>
          <w:lang w:val="es-MX"/>
        </w:rPr>
        <w:t xml:space="preserve"> la </w:t>
      </w:r>
      <w:r w:rsidR="001B0089" w:rsidRPr="00F50A8A">
        <w:rPr>
          <w:rFonts w:ascii="Arial" w:hAnsi="Arial" w:cs="Arial"/>
          <w:lang w:val="es-MX"/>
        </w:rPr>
        <w:t xml:space="preserve">Licitación Pública Estatal presencial número </w:t>
      </w:r>
      <w:r w:rsidR="001B0089" w:rsidRPr="00F50A8A">
        <w:rPr>
          <w:rFonts w:ascii="Arial" w:hAnsi="Arial" w:cs="Arial"/>
          <w:b/>
          <w:i/>
          <w:lang w:val="es-MX"/>
        </w:rPr>
        <w:t>LPE/MOJ/ST/SRHYM/ASFALTO/01/2023</w:t>
      </w:r>
      <w:r w:rsidR="00F50A8A" w:rsidRPr="00F50A8A">
        <w:rPr>
          <w:rFonts w:ascii="Arial" w:hAnsi="Arial" w:cs="Arial"/>
          <w:b/>
          <w:i/>
          <w:lang w:val="es-MX"/>
        </w:rPr>
        <w:t>,</w:t>
      </w:r>
      <w:r w:rsidR="00F50A8A" w:rsidRPr="00F50A8A">
        <w:rPr>
          <w:rFonts w:ascii="Arial" w:hAnsi="Arial" w:cs="Arial"/>
          <w:bCs/>
          <w:iCs/>
          <w:lang w:val="es-MX"/>
        </w:rPr>
        <w:t xml:space="preserve"> en cumplimiento a lo dispuesto por los artículos</w:t>
      </w:r>
      <w:r w:rsidR="00F50A8A">
        <w:rPr>
          <w:rFonts w:ascii="Arial" w:hAnsi="Arial" w:cs="Arial"/>
          <w:bCs/>
          <w:iCs/>
          <w:lang w:val="es-MX"/>
        </w:rPr>
        <w:t xml:space="preserve"> 134 de la Constitución P</w:t>
      </w:r>
      <w:r w:rsidR="000A67B7">
        <w:rPr>
          <w:rFonts w:ascii="Arial" w:hAnsi="Arial" w:cs="Arial"/>
          <w:bCs/>
          <w:iCs/>
          <w:lang w:val="es-MX"/>
        </w:rPr>
        <w:t>o</w:t>
      </w:r>
      <w:r w:rsidR="00F50A8A">
        <w:rPr>
          <w:rFonts w:ascii="Arial" w:hAnsi="Arial" w:cs="Arial"/>
          <w:bCs/>
          <w:iCs/>
          <w:lang w:val="es-MX"/>
        </w:rPr>
        <w:t>l</w:t>
      </w:r>
      <w:r w:rsidR="000A67B7">
        <w:rPr>
          <w:rFonts w:ascii="Arial" w:hAnsi="Arial" w:cs="Arial"/>
          <w:bCs/>
          <w:iCs/>
          <w:lang w:val="es-MX"/>
        </w:rPr>
        <w:t>ític</w:t>
      </w:r>
      <w:r w:rsidR="00F50A8A">
        <w:rPr>
          <w:rFonts w:ascii="Arial" w:hAnsi="Arial" w:cs="Arial"/>
          <w:bCs/>
          <w:iCs/>
          <w:lang w:val="es-MX"/>
        </w:rPr>
        <w:t>a de los Estados Unidos Mexicanos</w:t>
      </w:r>
      <w:r w:rsidR="000A67B7">
        <w:rPr>
          <w:rFonts w:ascii="Arial" w:hAnsi="Arial" w:cs="Arial"/>
          <w:bCs/>
          <w:iCs/>
          <w:lang w:val="es-MX"/>
        </w:rPr>
        <w:t>;</w:t>
      </w:r>
      <w:r w:rsidR="00F50A8A">
        <w:rPr>
          <w:rFonts w:ascii="Arial" w:hAnsi="Arial" w:cs="Arial"/>
          <w:bCs/>
          <w:iCs/>
          <w:lang w:val="es-MX"/>
        </w:rPr>
        <w:t xml:space="preserve"> 137 de la Constitución Política el Estado Libre y Soberano de Oaxaca</w:t>
      </w:r>
      <w:r w:rsidR="000A67B7">
        <w:rPr>
          <w:rFonts w:ascii="Arial" w:hAnsi="Arial" w:cs="Arial"/>
          <w:bCs/>
          <w:iCs/>
          <w:lang w:val="es-MX"/>
        </w:rPr>
        <w:t xml:space="preserve">; 1 y 34 fracción  II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; 27, 34 y 35 del Reglamento de la </w:t>
      </w:r>
      <w:r w:rsidR="000A67B7"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 w:rsidR="000A67B7">
        <w:rPr>
          <w:rFonts w:ascii="Arial" w:hAnsi="Arial" w:cs="Arial"/>
          <w:bCs/>
          <w:iCs/>
          <w:lang w:val="es-MX"/>
        </w:rPr>
        <w:t xml:space="preserve"> y al numeral 3.2 de la Bases de este concurso, referente a la Junta de Aclaraciones; se procedió a iniciar ante la presencia del ciudadano José Antonio Sánchez Cortez, Encargado del Despacho de la Secretaría de Recursos Humanos y Materiales y Secretario Técnico del </w:t>
      </w:r>
      <w:r w:rsidR="000A67B7" w:rsidRPr="000A67B7">
        <w:rPr>
          <w:rFonts w:ascii="Arial" w:hAnsi="Arial" w:cs="Arial"/>
          <w:bCs/>
          <w:iCs/>
          <w:lang w:val="es-MX"/>
        </w:rPr>
        <w:t>Comité de Adquisiciones de Bienes, Arrendamientos, Enajenaciones y Contratación de Servicios del Municipio de Oaxaca de Juárez</w:t>
      </w:r>
      <w:r w:rsidR="000A67B7">
        <w:rPr>
          <w:rFonts w:ascii="Arial" w:hAnsi="Arial" w:cs="Arial"/>
          <w:bCs/>
          <w:iCs/>
          <w:lang w:val="es-MX"/>
        </w:rPr>
        <w:t>,</w:t>
      </w:r>
      <w:r w:rsidR="006E5C0A">
        <w:rPr>
          <w:rFonts w:ascii="Arial" w:hAnsi="Arial" w:cs="Arial"/>
          <w:bCs/>
          <w:iCs/>
          <w:lang w:val="es-MX"/>
        </w:rPr>
        <w:t xml:space="preserve"> y quién por designación hecha por el aludido órgano colegiado, preside el presente acto, asimismo desahogará todas y  ca</w:t>
      </w:r>
      <w:r w:rsidR="00F3472E">
        <w:rPr>
          <w:rFonts w:ascii="Arial" w:hAnsi="Arial" w:cs="Arial"/>
          <w:bCs/>
          <w:iCs/>
          <w:lang w:val="es-MX"/>
        </w:rPr>
        <w:t>d</w:t>
      </w:r>
      <w:r w:rsidR="006E5C0A">
        <w:rPr>
          <w:rFonts w:ascii="Arial" w:hAnsi="Arial" w:cs="Arial"/>
          <w:bCs/>
          <w:iCs/>
          <w:lang w:val="es-MX"/>
        </w:rPr>
        <w:t xml:space="preserve">a una de las etapas del presente procedimiento de Licitación Pública Estatal, </w:t>
      </w:r>
      <w:r w:rsidR="0085077A">
        <w:rPr>
          <w:rFonts w:ascii="Arial" w:hAnsi="Arial" w:cs="Arial"/>
          <w:bCs/>
          <w:iCs/>
          <w:lang w:val="es-MX"/>
        </w:rPr>
        <w:t xml:space="preserve">ciudadano </w:t>
      </w:r>
      <w:r w:rsidR="00A70616" w:rsidRPr="00A70616">
        <w:rPr>
          <w:rFonts w:ascii="Arial" w:hAnsi="Arial" w:cs="Arial"/>
          <w:bCs/>
          <w:iCs/>
          <w:lang w:val="es-MX"/>
        </w:rPr>
        <w:t xml:space="preserve">Rene </w:t>
      </w:r>
      <w:proofErr w:type="spellStart"/>
      <w:r w:rsidR="00A70616" w:rsidRPr="00A70616">
        <w:rPr>
          <w:rFonts w:ascii="Arial" w:hAnsi="Arial" w:cs="Arial"/>
          <w:bCs/>
          <w:iCs/>
          <w:lang w:val="es-MX"/>
        </w:rPr>
        <w:t>Ricardez</w:t>
      </w:r>
      <w:proofErr w:type="spellEnd"/>
      <w:r w:rsidR="00A70616" w:rsidRPr="00A70616">
        <w:rPr>
          <w:rFonts w:ascii="Arial" w:hAnsi="Arial" w:cs="Arial"/>
          <w:bCs/>
          <w:iCs/>
          <w:lang w:val="es-MX"/>
        </w:rPr>
        <w:t xml:space="preserve"> Limón</w:t>
      </w:r>
      <w:r w:rsidR="0085077A">
        <w:rPr>
          <w:rFonts w:ascii="Arial" w:hAnsi="Arial" w:cs="Arial"/>
          <w:bCs/>
          <w:iCs/>
          <w:lang w:val="es-MX"/>
        </w:rPr>
        <w:t xml:space="preserve">, </w:t>
      </w:r>
      <w:r w:rsidR="00A70616" w:rsidRPr="00A70616">
        <w:rPr>
          <w:rFonts w:ascii="Arial" w:hAnsi="Arial" w:cs="Arial"/>
          <w:bCs/>
          <w:iCs/>
          <w:lang w:val="es-MX"/>
        </w:rPr>
        <w:t>Regidor de Bienestar y Normatividad e integrante el CABAECS del Municipio de Oaxaca de Juárez</w:t>
      </w:r>
      <w:r w:rsidR="00A70616">
        <w:rPr>
          <w:rFonts w:ascii="Arial" w:hAnsi="Arial" w:cs="Arial"/>
          <w:bCs/>
          <w:iCs/>
          <w:lang w:val="es-MX"/>
        </w:rPr>
        <w:t xml:space="preserve">, </w:t>
      </w:r>
      <w:r w:rsidR="0085077A">
        <w:rPr>
          <w:rFonts w:ascii="Arial" w:hAnsi="Arial" w:cs="Arial"/>
          <w:bCs/>
          <w:iCs/>
          <w:lang w:val="es-MX"/>
        </w:rPr>
        <w:t>ciudadano</w:t>
      </w:r>
      <w:r w:rsidR="00A70616" w:rsidRPr="00A70616">
        <w:rPr>
          <w:rFonts w:ascii="Arial" w:hAnsi="Arial" w:cs="Arial"/>
          <w:bCs/>
          <w:iCs/>
          <w:lang w:val="es-MX"/>
        </w:rPr>
        <w:t xml:space="preserve"> Omar Lozano Fierro</w:t>
      </w:r>
      <w:r w:rsidR="0085077A">
        <w:rPr>
          <w:rFonts w:ascii="Arial" w:hAnsi="Arial" w:cs="Arial"/>
          <w:bCs/>
          <w:iCs/>
          <w:lang w:val="es-MX"/>
        </w:rPr>
        <w:t xml:space="preserve">, </w:t>
      </w:r>
      <w:r w:rsidR="00A70616" w:rsidRPr="00A70616">
        <w:rPr>
          <w:rFonts w:ascii="Arial" w:hAnsi="Arial" w:cs="Arial"/>
          <w:bCs/>
          <w:iCs/>
          <w:lang w:val="es-MX"/>
        </w:rPr>
        <w:t>Jefe del Departamento de Licitaciones de la Secretaria de Recursos Humanos y Materiales</w:t>
      </w:r>
      <w:r w:rsidR="0085077A">
        <w:rPr>
          <w:rFonts w:ascii="Arial" w:hAnsi="Arial" w:cs="Arial"/>
          <w:bCs/>
          <w:iCs/>
          <w:lang w:val="es-MX"/>
        </w:rPr>
        <w:t xml:space="preserve"> y </w:t>
      </w:r>
      <w:r w:rsidR="006E5C0A">
        <w:rPr>
          <w:rFonts w:ascii="Arial" w:hAnsi="Arial" w:cs="Arial"/>
          <w:bCs/>
          <w:iCs/>
          <w:lang w:val="es-MX"/>
        </w:rPr>
        <w:t>asistido por el ciudadano Cesar Mendoza González, Jefe del Departamento de Auditoría al Desempeño y representante designado por el Órgano Interno de Control Municipal, para el presente acto, de</w:t>
      </w:r>
      <w:r w:rsidR="00FD02E7">
        <w:rPr>
          <w:rFonts w:ascii="Arial" w:hAnsi="Arial" w:cs="Arial"/>
          <w:bCs/>
          <w:iCs/>
          <w:lang w:val="es-MX"/>
        </w:rPr>
        <w:t xml:space="preserve"> igual forma se encuentra presente el ciudadano</w:t>
      </w:r>
      <w:r w:rsidR="0093704F">
        <w:rPr>
          <w:rFonts w:ascii="Arial" w:hAnsi="Arial" w:cs="Arial"/>
          <w:bCs/>
          <w:iCs/>
          <w:lang w:val="es-MX"/>
        </w:rPr>
        <w:t xml:space="preserve"> Eustorgio Ocampo Salinas, Director de Contratación, Seguimiento y Control de Obra Pública</w:t>
      </w:r>
      <w:r w:rsidR="00FD02E7">
        <w:rPr>
          <w:rFonts w:ascii="Arial" w:hAnsi="Arial" w:cs="Arial"/>
          <w:bCs/>
          <w:iCs/>
          <w:lang w:val="es-MX"/>
        </w:rPr>
        <w:t xml:space="preserve"> </w:t>
      </w:r>
      <w:r w:rsidR="00FD02E7">
        <w:rPr>
          <w:rFonts w:ascii="Arial" w:hAnsi="Arial" w:cs="Arial"/>
          <w:bCs/>
          <w:iCs/>
          <w:lang w:val="es-MX"/>
        </w:rPr>
        <w:lastRenderedPageBreak/>
        <w:t>de la Secretaría de Obras Pública y Desarrollo Urbano, en su calidad de representante del Área Técnica;</w:t>
      </w:r>
      <w:r w:rsidR="0093704F">
        <w:rPr>
          <w:rFonts w:ascii="Arial" w:hAnsi="Arial" w:cs="Arial"/>
          <w:bCs/>
          <w:iCs/>
          <w:lang w:val="es-MX"/>
        </w:rPr>
        <w:t xml:space="preserve"> </w:t>
      </w:r>
      <w:r w:rsidR="00FD02E7">
        <w:rPr>
          <w:rFonts w:ascii="Arial" w:hAnsi="Arial" w:cs="Arial"/>
          <w:bCs/>
          <w:iCs/>
          <w:lang w:val="es-MX"/>
        </w:rPr>
        <w:t xml:space="preserve">así mismo, se encuentra presente, previa acreditación de la personalidad, </w:t>
      </w:r>
      <w:r w:rsidR="0093704F">
        <w:rPr>
          <w:rFonts w:ascii="Arial" w:hAnsi="Arial" w:cs="Arial"/>
          <w:bCs/>
          <w:iCs/>
          <w:lang w:val="es-MX"/>
        </w:rPr>
        <w:t>el</w:t>
      </w:r>
      <w:r w:rsidR="00FD02E7">
        <w:rPr>
          <w:rFonts w:ascii="Arial" w:hAnsi="Arial" w:cs="Arial"/>
          <w:bCs/>
          <w:iCs/>
          <w:lang w:val="es-MX"/>
        </w:rPr>
        <w:t xml:space="preserve"> representante de</w:t>
      </w:r>
      <w:r w:rsidR="0093704F">
        <w:rPr>
          <w:rFonts w:ascii="Arial" w:hAnsi="Arial" w:cs="Arial"/>
          <w:bCs/>
          <w:iCs/>
          <w:lang w:val="es-MX"/>
        </w:rPr>
        <w:t>l</w:t>
      </w:r>
      <w:r w:rsidR="00FD02E7">
        <w:rPr>
          <w:rFonts w:ascii="Arial" w:hAnsi="Arial" w:cs="Arial"/>
          <w:bCs/>
          <w:iCs/>
          <w:lang w:val="es-MX"/>
        </w:rPr>
        <w:t xml:space="preserve"> siguiente participante:</w:t>
      </w:r>
      <w:r w:rsidR="0056075E">
        <w:rPr>
          <w:rFonts w:ascii="Arial" w:hAnsi="Arial" w:cs="Arial"/>
          <w:bCs/>
          <w:iCs/>
          <w:lang w:val="es-MX"/>
        </w:rPr>
        <w:t xml:space="preserve"> - - - - - 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730"/>
      </w:tblGrid>
      <w:tr w:rsidR="00FD02E7" w14:paraId="2A56D82A" w14:textId="77777777" w:rsidTr="00FD02E7">
        <w:tc>
          <w:tcPr>
            <w:tcW w:w="846" w:type="dxa"/>
          </w:tcPr>
          <w:p w14:paraId="289620C2" w14:textId="0BF23605" w:rsidR="00FD02E7" w:rsidRPr="008B2929" w:rsidRDefault="00FD02E7" w:rsidP="0067268F">
            <w:pPr>
              <w:jc w:val="both"/>
              <w:rPr>
                <w:rFonts w:ascii="Arial" w:hAnsi="Arial" w:cs="Arial"/>
                <w:b/>
                <w:iCs/>
                <w:lang w:val="es-MX"/>
              </w:rPr>
            </w:pPr>
            <w:r w:rsidRPr="008B2929">
              <w:rPr>
                <w:rFonts w:ascii="Arial" w:hAnsi="Arial" w:cs="Arial"/>
                <w:b/>
                <w:iCs/>
                <w:lang w:val="es-MX"/>
              </w:rPr>
              <w:t>No.</w:t>
            </w:r>
          </w:p>
        </w:tc>
        <w:tc>
          <w:tcPr>
            <w:tcW w:w="4252" w:type="dxa"/>
          </w:tcPr>
          <w:p w14:paraId="227375EA" w14:textId="79E357E1" w:rsidR="00FD02E7" w:rsidRPr="008B2929" w:rsidRDefault="00FD02E7" w:rsidP="0067268F">
            <w:pPr>
              <w:jc w:val="both"/>
              <w:rPr>
                <w:rFonts w:ascii="Arial" w:hAnsi="Arial" w:cs="Arial"/>
                <w:b/>
                <w:iCs/>
                <w:lang w:val="es-MX"/>
              </w:rPr>
            </w:pPr>
            <w:r w:rsidRPr="008B2929">
              <w:rPr>
                <w:rFonts w:ascii="Arial" w:hAnsi="Arial" w:cs="Arial"/>
                <w:b/>
                <w:iCs/>
                <w:lang w:val="es-MX"/>
              </w:rPr>
              <w:t>Proveedor</w:t>
            </w:r>
          </w:p>
        </w:tc>
        <w:tc>
          <w:tcPr>
            <w:tcW w:w="3730" w:type="dxa"/>
          </w:tcPr>
          <w:p w14:paraId="427F57C4" w14:textId="5A26DF36" w:rsidR="00FD02E7" w:rsidRPr="008B2929" w:rsidRDefault="00FD02E7" w:rsidP="0067268F">
            <w:pPr>
              <w:jc w:val="both"/>
              <w:rPr>
                <w:rFonts w:ascii="Arial" w:hAnsi="Arial" w:cs="Arial"/>
                <w:b/>
                <w:iCs/>
                <w:lang w:val="es-MX"/>
              </w:rPr>
            </w:pPr>
            <w:r w:rsidRPr="008B2929">
              <w:rPr>
                <w:rFonts w:ascii="Arial" w:hAnsi="Arial" w:cs="Arial"/>
                <w:b/>
                <w:iCs/>
                <w:lang w:val="es-MX"/>
              </w:rPr>
              <w:t>Nombre del acreditado</w:t>
            </w:r>
          </w:p>
        </w:tc>
      </w:tr>
      <w:tr w:rsidR="00FD02E7" w14:paraId="1BF61DFA" w14:textId="77777777" w:rsidTr="00FD02E7">
        <w:tc>
          <w:tcPr>
            <w:tcW w:w="846" w:type="dxa"/>
          </w:tcPr>
          <w:p w14:paraId="60AF948E" w14:textId="04E848DA" w:rsidR="00FD02E7" w:rsidRDefault="0093704F" w:rsidP="0067268F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1.</w:t>
            </w:r>
          </w:p>
        </w:tc>
        <w:tc>
          <w:tcPr>
            <w:tcW w:w="4252" w:type="dxa"/>
          </w:tcPr>
          <w:p w14:paraId="4AE2E87F" w14:textId="5DBB6E99" w:rsidR="00FD02E7" w:rsidRDefault="0093704F" w:rsidP="0067268F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ASFALTOS Y CONSTRUCCIONES LAKE, S.A. DE C.V.</w:t>
            </w:r>
          </w:p>
        </w:tc>
        <w:tc>
          <w:tcPr>
            <w:tcW w:w="3730" w:type="dxa"/>
          </w:tcPr>
          <w:p w14:paraId="7DFE32F7" w14:textId="4C73EEB2" w:rsidR="00FD02E7" w:rsidRDefault="003F4F66" w:rsidP="0067268F">
            <w:pPr>
              <w:jc w:val="both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="0093704F">
              <w:rPr>
                <w:rFonts w:ascii="Arial" w:hAnsi="Arial" w:cs="Arial"/>
                <w:bCs/>
                <w:iCs/>
                <w:lang w:val="es-MX"/>
              </w:rPr>
              <w:t>O</w:t>
            </w:r>
            <w:r w:rsidR="0093704F">
              <w:rPr>
                <w:rFonts w:ascii="Arial" w:hAnsi="Arial" w:cs="Arial"/>
                <w:bCs/>
                <w:iCs/>
                <w:lang w:val="es-MX"/>
              </w:rPr>
              <w:t>mar Cabrera Escobar</w:t>
            </w:r>
          </w:p>
        </w:tc>
      </w:tr>
    </w:tbl>
    <w:p w14:paraId="30B9200E" w14:textId="77777777" w:rsidR="00CB2385" w:rsidRDefault="00CB2385" w:rsidP="0067268F">
      <w:pPr>
        <w:jc w:val="both"/>
        <w:rPr>
          <w:rFonts w:ascii="Arial" w:hAnsi="Arial" w:cs="Arial"/>
          <w:bCs/>
          <w:iCs/>
          <w:lang w:val="es-MX"/>
        </w:rPr>
      </w:pPr>
    </w:p>
    <w:p w14:paraId="4A43979C" w14:textId="3E7BDC24" w:rsidR="00FD02E7" w:rsidRDefault="00FD02E7" w:rsidP="0067268F">
      <w:pPr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De conformidad con los siguientes: - - - - - - - - - - - - - - - - - - - - - - - - - - - - - - - - - - - - - - - - - - - - - - - - - - - - - - - - - - - - - </w:t>
      </w:r>
      <w:r w:rsidRPr="008B2929">
        <w:rPr>
          <w:rFonts w:ascii="Arial" w:hAnsi="Arial" w:cs="Arial"/>
          <w:b/>
          <w:iCs/>
          <w:lang w:val="es-MX"/>
        </w:rPr>
        <w:t>HECHOS</w:t>
      </w:r>
      <w:r>
        <w:rPr>
          <w:rFonts w:ascii="Arial" w:hAnsi="Arial" w:cs="Arial"/>
          <w:bCs/>
          <w:iCs/>
          <w:lang w:val="es-MX"/>
        </w:rPr>
        <w:t>- - - - - - - - - - - - - - - - - - - - - - - - - - - -</w:t>
      </w:r>
    </w:p>
    <w:p w14:paraId="362EFB16" w14:textId="28135BED" w:rsidR="00DE1B8B" w:rsidRDefault="00FD02E7" w:rsidP="0067268F">
      <w:pPr>
        <w:jc w:val="both"/>
        <w:rPr>
          <w:rFonts w:ascii="Arial" w:hAnsi="Arial" w:cs="Arial"/>
          <w:bCs/>
          <w:iCs/>
          <w:lang w:val="es-MX"/>
        </w:rPr>
      </w:pPr>
      <w:r w:rsidRPr="00CB2385">
        <w:rPr>
          <w:rFonts w:ascii="Arial" w:hAnsi="Arial" w:cs="Arial"/>
          <w:b/>
          <w:iCs/>
          <w:lang w:val="es-MX"/>
        </w:rPr>
        <w:t>1.-</w:t>
      </w:r>
      <w:r>
        <w:rPr>
          <w:rFonts w:ascii="Arial" w:hAnsi="Arial" w:cs="Arial"/>
          <w:bCs/>
          <w:iCs/>
          <w:lang w:val="es-MX"/>
        </w:rPr>
        <w:t xml:space="preserve"> En uso de la palabra, el ciudadano José Antonio</w:t>
      </w:r>
      <w:r w:rsidR="009211E5">
        <w:rPr>
          <w:rFonts w:ascii="Arial" w:hAnsi="Arial" w:cs="Arial"/>
          <w:bCs/>
          <w:iCs/>
          <w:lang w:val="es-MX"/>
        </w:rPr>
        <w:t xml:space="preserve"> Sánchez Cortez, </w:t>
      </w:r>
      <w:r w:rsidR="0067268F" w:rsidRPr="009211E5">
        <w:rPr>
          <w:rFonts w:ascii="Arial" w:hAnsi="Arial" w:cs="Arial"/>
          <w:bCs/>
          <w:iCs/>
          <w:lang w:val="es-MX"/>
        </w:rPr>
        <w:t xml:space="preserve">da la bienvenida a los servidores públicos asistentes al acto de </w:t>
      </w:r>
      <w:r w:rsidR="009211E5">
        <w:rPr>
          <w:rFonts w:ascii="Arial" w:hAnsi="Arial" w:cs="Arial"/>
          <w:bCs/>
          <w:iCs/>
          <w:lang w:val="es-MX"/>
        </w:rPr>
        <w:t>J</w:t>
      </w:r>
      <w:r w:rsidR="0067268F" w:rsidRPr="009211E5">
        <w:rPr>
          <w:rFonts w:ascii="Arial" w:hAnsi="Arial" w:cs="Arial"/>
          <w:bCs/>
          <w:iCs/>
          <w:lang w:val="es-MX"/>
        </w:rPr>
        <w:t xml:space="preserve">unta de </w:t>
      </w:r>
      <w:r w:rsidR="009211E5">
        <w:rPr>
          <w:rFonts w:ascii="Arial" w:hAnsi="Arial" w:cs="Arial"/>
          <w:bCs/>
          <w:iCs/>
          <w:lang w:val="es-MX"/>
        </w:rPr>
        <w:t>A</w:t>
      </w:r>
      <w:r w:rsidR="0067268F" w:rsidRPr="009211E5">
        <w:rPr>
          <w:rFonts w:ascii="Arial" w:hAnsi="Arial" w:cs="Arial"/>
          <w:bCs/>
          <w:iCs/>
          <w:lang w:val="es-MX"/>
        </w:rPr>
        <w:t>claraciones del procedimiento referido</w:t>
      </w:r>
      <w:r w:rsidR="00FC1C2B">
        <w:rPr>
          <w:rFonts w:ascii="Arial" w:hAnsi="Arial" w:cs="Arial"/>
          <w:bCs/>
          <w:iCs/>
          <w:lang w:val="es-MX"/>
        </w:rPr>
        <w:t>.</w:t>
      </w:r>
      <w:r w:rsidR="0067268F" w:rsidRPr="009211E5">
        <w:rPr>
          <w:rFonts w:ascii="Arial" w:hAnsi="Arial" w:cs="Arial"/>
          <w:bCs/>
          <w:iCs/>
          <w:lang w:val="es-MX"/>
        </w:rPr>
        <w:t xml:space="preserve"> </w:t>
      </w:r>
      <w:r w:rsidR="00FC1C2B">
        <w:rPr>
          <w:rFonts w:ascii="Arial" w:hAnsi="Arial" w:cs="Arial"/>
          <w:bCs/>
          <w:iCs/>
          <w:lang w:val="es-MX"/>
        </w:rPr>
        <w:t xml:space="preserve">- - - - - - - - - - - - - - - - - - - - - - - - - - - - - - - - - - - - - - - - - - - </w:t>
      </w:r>
    </w:p>
    <w:p w14:paraId="03BC0D2F" w14:textId="23D56C14" w:rsidR="00DE1B8B" w:rsidRDefault="00DE1B8B" w:rsidP="0067268F">
      <w:pPr>
        <w:jc w:val="both"/>
        <w:rPr>
          <w:rFonts w:ascii="Arial" w:hAnsi="Arial" w:cs="Arial"/>
          <w:bCs/>
          <w:iCs/>
          <w:lang w:val="es-MX"/>
        </w:rPr>
      </w:pPr>
      <w:r w:rsidRPr="00CB2385">
        <w:rPr>
          <w:rFonts w:ascii="Arial" w:hAnsi="Arial" w:cs="Arial"/>
          <w:b/>
          <w:iCs/>
          <w:lang w:val="es-MX"/>
        </w:rPr>
        <w:t>2.-</w:t>
      </w:r>
      <w:r>
        <w:rPr>
          <w:rFonts w:ascii="Arial" w:hAnsi="Arial" w:cs="Arial"/>
          <w:bCs/>
          <w:iCs/>
          <w:lang w:val="es-MX"/>
        </w:rPr>
        <w:t xml:space="preserve"> Acto seguido, se hace mención que el límite para presentar preguntas relativas al presente procedimiento licitatorio, conforme a la Convocatoria y Bases, que fueron emitidas, feneció veinticuatro horas antes de la celebración del presente acto, siendo para tal efecto como fecha cierta, el día jueves 1</w:t>
      </w:r>
      <w:r w:rsidR="00DB2C74">
        <w:rPr>
          <w:rFonts w:ascii="Arial" w:hAnsi="Arial" w:cs="Arial"/>
          <w:bCs/>
          <w:iCs/>
          <w:lang w:val="es-MX"/>
        </w:rPr>
        <w:t>3</w:t>
      </w:r>
      <w:r>
        <w:rPr>
          <w:rFonts w:ascii="Arial" w:hAnsi="Arial" w:cs="Arial"/>
          <w:bCs/>
          <w:iCs/>
          <w:lang w:val="es-MX"/>
        </w:rPr>
        <w:t xml:space="preserve"> de abril de 2023, a las 11:00 horas, de conformidad con lo establecido en el artículo 35 del Reglamento de la </w:t>
      </w:r>
      <w:r w:rsidRPr="000A67B7">
        <w:rPr>
          <w:rFonts w:ascii="Arial" w:hAnsi="Arial" w:cs="Arial"/>
          <w:bCs/>
          <w:iCs/>
          <w:lang w:val="es-MX"/>
        </w:rPr>
        <w:t>Ley de Adquisiciones, Enajenaciones, Arrendamientos, Prestación de Servicios y Administración de Bienes Muebles e Inmuebles del Estado de Oaxaca</w:t>
      </w:r>
      <w:r>
        <w:rPr>
          <w:rFonts w:ascii="Arial" w:hAnsi="Arial" w:cs="Arial"/>
          <w:bCs/>
          <w:iCs/>
          <w:lang w:val="es-MX"/>
        </w:rPr>
        <w:t xml:space="preserve"> y al punto 3.2 de las Bases, que rigen el procedimiento que nos ocupa.</w:t>
      </w:r>
      <w:r w:rsidR="00D17494">
        <w:rPr>
          <w:rFonts w:ascii="Arial" w:hAnsi="Arial" w:cs="Arial"/>
          <w:bCs/>
          <w:iCs/>
          <w:lang w:val="es-MX"/>
        </w:rPr>
        <w:t xml:space="preserve"> Mencionando </w:t>
      </w:r>
      <w:r w:rsidR="00BC689E">
        <w:rPr>
          <w:rFonts w:ascii="Arial" w:hAnsi="Arial" w:cs="Arial"/>
          <w:bCs/>
          <w:iCs/>
          <w:lang w:val="es-MX"/>
        </w:rPr>
        <w:t>que no se presentaron preguntas por parte de algún participante</w:t>
      </w:r>
      <w:r w:rsidR="00D17494">
        <w:rPr>
          <w:rFonts w:ascii="Arial" w:hAnsi="Arial" w:cs="Arial"/>
          <w:bCs/>
          <w:iCs/>
          <w:lang w:val="es-MX"/>
        </w:rPr>
        <w:t>.</w:t>
      </w:r>
      <w:r w:rsidR="00FC1C2B">
        <w:rPr>
          <w:rFonts w:ascii="Arial" w:hAnsi="Arial" w:cs="Arial"/>
          <w:bCs/>
          <w:iCs/>
          <w:lang w:val="es-MX"/>
        </w:rPr>
        <w:t xml:space="preserve"> - - - - - - - - - - - - - - - - </w:t>
      </w:r>
      <w:r w:rsidR="00D17494">
        <w:rPr>
          <w:rFonts w:ascii="Arial" w:hAnsi="Arial" w:cs="Arial"/>
          <w:bCs/>
          <w:iCs/>
          <w:lang w:val="es-MX"/>
        </w:rPr>
        <w:t>- -</w:t>
      </w:r>
    </w:p>
    <w:p w14:paraId="5473964E" w14:textId="225CC27D" w:rsidR="00DE1B8B" w:rsidRDefault="00DE1B8B" w:rsidP="0067268F">
      <w:pPr>
        <w:jc w:val="both"/>
        <w:rPr>
          <w:rFonts w:ascii="Arial" w:hAnsi="Arial" w:cs="Arial"/>
          <w:bCs/>
          <w:iCs/>
          <w:lang w:val="es-MX"/>
        </w:rPr>
      </w:pPr>
      <w:r w:rsidRPr="00CB2385">
        <w:rPr>
          <w:rFonts w:ascii="Arial" w:hAnsi="Arial" w:cs="Arial"/>
          <w:b/>
          <w:iCs/>
          <w:lang w:val="es-MX"/>
        </w:rPr>
        <w:t>3.-</w:t>
      </w:r>
      <w:r>
        <w:rPr>
          <w:rFonts w:ascii="Arial" w:hAnsi="Arial" w:cs="Arial"/>
          <w:bCs/>
          <w:iCs/>
          <w:lang w:val="es-MX"/>
        </w:rPr>
        <w:t xml:space="preserve"> Continuando con el desahogo de la presente Junta de Aclaraciones, la convocante, realiza las precisiones, que se describen a continuación: - - - - - - - - - - </w:t>
      </w:r>
    </w:p>
    <w:p w14:paraId="7CB2148F" w14:textId="3A4C68DA" w:rsidR="0093704F" w:rsidRDefault="0067268F" w:rsidP="0093704F">
      <w:pPr>
        <w:jc w:val="both"/>
        <w:rPr>
          <w:rFonts w:ascii="Arial" w:hAnsi="Arial" w:cs="Arial"/>
          <w:bCs/>
          <w:iCs/>
          <w:lang w:val="es-MX"/>
        </w:rPr>
      </w:pPr>
      <w:r w:rsidRPr="009211E5">
        <w:rPr>
          <w:rFonts w:ascii="Arial" w:hAnsi="Arial" w:cs="Arial"/>
          <w:bCs/>
          <w:iCs/>
          <w:lang w:val="es-MX"/>
        </w:rPr>
        <w:t>- - - - - - - - - - - - -</w:t>
      </w:r>
      <w:r w:rsidR="00FC1C2B">
        <w:rPr>
          <w:rFonts w:ascii="Arial" w:hAnsi="Arial" w:cs="Arial"/>
          <w:bCs/>
          <w:iCs/>
          <w:lang w:val="es-MX"/>
        </w:rPr>
        <w:t xml:space="preserve"> -</w:t>
      </w:r>
      <w:r w:rsidRPr="00FC1C2B">
        <w:rPr>
          <w:b/>
          <w:lang w:val="es-MX"/>
        </w:rPr>
        <w:t xml:space="preserve"> - - </w:t>
      </w:r>
      <w:r w:rsidR="00751BD0" w:rsidRPr="00FC1C2B">
        <w:rPr>
          <w:b/>
          <w:lang w:val="es-MX"/>
        </w:rPr>
        <w:t>-</w:t>
      </w:r>
      <w:r w:rsidR="00751BD0" w:rsidRPr="00F50A8A">
        <w:rPr>
          <w:lang w:val="es-MX"/>
        </w:rPr>
        <w:t xml:space="preserve"> </w:t>
      </w:r>
      <w:r w:rsidR="00751BD0" w:rsidRPr="00751BD0">
        <w:rPr>
          <w:b/>
          <w:bCs/>
          <w:lang w:val="es-MX"/>
        </w:rPr>
        <w:t>PRECISIONES</w:t>
      </w:r>
      <w:r w:rsidR="00DE1B8B" w:rsidRPr="00DE1B8B">
        <w:rPr>
          <w:b/>
          <w:bCs/>
          <w:lang w:val="es-MX"/>
        </w:rPr>
        <w:t xml:space="preserve"> DE PARTE DE LA </w:t>
      </w:r>
      <w:r w:rsidR="00DE1B8B" w:rsidRPr="00FC1C2B">
        <w:rPr>
          <w:b/>
          <w:bCs/>
          <w:lang w:val="es-MX"/>
        </w:rPr>
        <w:t>CONVOCANTE</w:t>
      </w:r>
      <w:r w:rsidRPr="00FC1C2B">
        <w:rPr>
          <w:b/>
          <w:bCs/>
          <w:lang w:val="es-MX"/>
        </w:rPr>
        <w:t xml:space="preserve"> - - - - - - - - - - - - - - -</w:t>
      </w:r>
      <w:r w:rsidRPr="00F50A8A">
        <w:rPr>
          <w:lang w:val="es-MX"/>
        </w:rPr>
        <w:t xml:space="preserve"> </w:t>
      </w:r>
      <w:r w:rsidR="00CB2385" w:rsidRPr="00CB2385">
        <w:rPr>
          <w:b/>
          <w:bCs/>
          <w:lang w:val="es-MX"/>
        </w:rPr>
        <w:t xml:space="preserve">4.- </w:t>
      </w:r>
      <w:r w:rsidR="00DE1B8B" w:rsidRPr="00DB2C74">
        <w:rPr>
          <w:rFonts w:ascii="Arial" w:hAnsi="Arial" w:cs="Arial"/>
          <w:bCs/>
          <w:iCs/>
          <w:lang w:val="es-MX"/>
        </w:rPr>
        <w:t xml:space="preserve">Con base al procedimiento de la Licitación Pública Estatal presencial número LPE/MOJ/ST/SRHYM/ASFALTO/01/2023 para la adquisición de 1,200 m3 de mezcla asfáltica en caliente de granulometría densa, con material pétreo de ¾” a fino y asfalto PG 64–22 y adquisición de 27,000 </w:t>
      </w:r>
      <w:proofErr w:type="spellStart"/>
      <w:r w:rsidR="00DE1B8B" w:rsidRPr="00DB2C74">
        <w:rPr>
          <w:rFonts w:ascii="Arial" w:hAnsi="Arial" w:cs="Arial"/>
          <w:bCs/>
          <w:iCs/>
          <w:lang w:val="es-MX"/>
        </w:rPr>
        <w:t>lts</w:t>
      </w:r>
      <w:proofErr w:type="spellEnd"/>
      <w:r w:rsidR="00DE1B8B" w:rsidRPr="00DB2C74">
        <w:rPr>
          <w:rFonts w:ascii="Arial" w:hAnsi="Arial" w:cs="Arial"/>
          <w:bCs/>
          <w:iCs/>
          <w:lang w:val="es-MX"/>
        </w:rPr>
        <w:t>. de emulsión asfáltica catiónica de rompimiento rápido ECR-70, para llevar a cabo el bacheo de calles con carpeta asfáltica en la zona volante del Municipio de Oaxaca de Juárez, ejercicio fiscal 2023; me permito hacer las siguientes precisiones técnicas,</w:t>
      </w:r>
      <w:r w:rsidR="0093704F">
        <w:rPr>
          <w:rFonts w:ascii="Arial" w:hAnsi="Arial" w:cs="Arial"/>
          <w:bCs/>
          <w:iCs/>
          <w:lang w:val="es-MX"/>
        </w:rPr>
        <w:t xml:space="preserve"> se hace constar, que se entrega </w:t>
      </w:r>
      <w:r w:rsidR="00D17494">
        <w:rPr>
          <w:rFonts w:ascii="Arial" w:hAnsi="Arial" w:cs="Arial"/>
          <w:bCs/>
          <w:iCs/>
          <w:lang w:val="es-MX"/>
        </w:rPr>
        <w:t xml:space="preserve">de manera impresa </w:t>
      </w:r>
      <w:r w:rsidR="0093704F">
        <w:rPr>
          <w:rFonts w:ascii="Arial" w:hAnsi="Arial" w:cs="Arial"/>
          <w:bCs/>
          <w:iCs/>
          <w:lang w:val="es-MX"/>
        </w:rPr>
        <w:t xml:space="preserve">el “Calendario de suministro de materiales”, siendo el ANEXO Q, de las Bases de la licitación, al participante </w:t>
      </w:r>
      <w:r w:rsidR="0093704F">
        <w:rPr>
          <w:rFonts w:ascii="Arial" w:hAnsi="Arial" w:cs="Arial"/>
          <w:bCs/>
          <w:iCs/>
          <w:lang w:val="es-MX"/>
        </w:rPr>
        <w:t>ASFALTOS Y CONSTRUCCIONES LAKE, S.A. DE C.V.</w:t>
      </w:r>
      <w:r w:rsidR="0093704F">
        <w:rPr>
          <w:rFonts w:ascii="Arial" w:hAnsi="Arial" w:cs="Arial"/>
          <w:bCs/>
          <w:iCs/>
          <w:lang w:val="es-MX"/>
        </w:rPr>
        <w:t xml:space="preserve">; toda vez que ha presentado </w:t>
      </w:r>
      <w:r w:rsidR="003F4F66">
        <w:rPr>
          <w:rFonts w:ascii="Arial" w:hAnsi="Arial" w:cs="Arial"/>
          <w:bCs/>
          <w:iCs/>
          <w:lang w:val="es-MX"/>
        </w:rPr>
        <w:t>su carta manifiesto de interés en participar en la licitación (Anexo B).</w:t>
      </w:r>
      <w:r w:rsidR="00D17494">
        <w:rPr>
          <w:rFonts w:ascii="Arial" w:hAnsi="Arial" w:cs="Arial"/>
          <w:bCs/>
          <w:iCs/>
          <w:lang w:val="es-MX"/>
        </w:rPr>
        <w:t xml:space="preserve"> A efecto de hacerle del conocimiento con toda claridad al participante, las fechas programadas para la entrega del material, motivo de la presente contratación</w:t>
      </w:r>
      <w:r w:rsidR="0056075E">
        <w:rPr>
          <w:rFonts w:ascii="Arial" w:hAnsi="Arial" w:cs="Arial"/>
          <w:bCs/>
          <w:iCs/>
          <w:lang w:val="es-MX"/>
        </w:rPr>
        <w:t xml:space="preserve">. - - - - - - - - - - - - - - - - - - - </w:t>
      </w:r>
    </w:p>
    <w:p w14:paraId="2350E435" w14:textId="03B1D95D" w:rsidR="007F4A23" w:rsidRPr="003F4F66" w:rsidRDefault="0093704F" w:rsidP="00FC3B38">
      <w:pPr>
        <w:jc w:val="both"/>
        <w:rPr>
          <w:rFonts w:ascii="Arial" w:hAnsi="Arial" w:cs="Arial"/>
          <w:bCs/>
          <w:iCs/>
          <w:lang w:val="es-MX"/>
        </w:rPr>
      </w:pPr>
      <w:r>
        <w:rPr>
          <w:b/>
          <w:bCs/>
          <w:lang w:val="es-MX"/>
        </w:rPr>
        <w:lastRenderedPageBreak/>
        <w:t>5</w:t>
      </w:r>
      <w:r w:rsidR="004A1657" w:rsidRPr="004A1657">
        <w:rPr>
          <w:b/>
          <w:bCs/>
          <w:lang w:val="es-MX"/>
        </w:rPr>
        <w:t xml:space="preserve">.- </w:t>
      </w:r>
      <w:r w:rsidR="00FC3B38" w:rsidRPr="003F4F66">
        <w:rPr>
          <w:rFonts w:ascii="Arial" w:hAnsi="Arial" w:cs="Arial"/>
          <w:bCs/>
          <w:iCs/>
          <w:lang w:val="es-MX"/>
        </w:rPr>
        <w:t>Acto seguido, se hace de conocimiento a los interesados en participar en el procedimiento de Licitación Pública Estatal</w:t>
      </w:r>
      <w:r w:rsidR="004A1657" w:rsidRPr="003F4F66">
        <w:rPr>
          <w:rFonts w:ascii="Arial" w:hAnsi="Arial" w:cs="Arial"/>
          <w:bCs/>
          <w:iCs/>
          <w:lang w:val="es-MX"/>
        </w:rPr>
        <w:t xml:space="preserve"> número LPE/MOJ/ST/SRHYM/ASFALTO/01/2023</w:t>
      </w:r>
      <w:r w:rsidR="00FC3B38" w:rsidRPr="003F4F66">
        <w:rPr>
          <w:rFonts w:ascii="Arial" w:hAnsi="Arial" w:cs="Arial"/>
          <w:bCs/>
          <w:iCs/>
          <w:lang w:val="es-MX"/>
        </w:rPr>
        <w:t>, que, conforme a lo establecido en la fracción V del artículo 35</w:t>
      </w:r>
      <w:r w:rsidR="007F4A23" w:rsidRPr="003F4F66">
        <w:rPr>
          <w:rFonts w:ascii="Arial" w:hAnsi="Arial" w:cs="Arial"/>
          <w:bCs/>
          <w:iCs/>
          <w:lang w:val="es-MX"/>
        </w:rPr>
        <w:t xml:space="preserve"> del Reglamento de la Ley de Adquisiciones, Enajenaciones, Arrendamientos, Prestación de Servicios y Administración de Bienes Muebles e Inmuebles del Estado de Oaxaca, la presente Acta de Junta de Aclaraciones, forma parte integrante de las Bases de la presente Licitación Pública Estatal, por lo que, las precisiones </w:t>
      </w:r>
      <w:r w:rsidR="00D17494">
        <w:rPr>
          <w:rFonts w:ascii="Arial" w:hAnsi="Arial" w:cs="Arial"/>
          <w:bCs/>
          <w:iCs/>
          <w:lang w:val="es-MX"/>
        </w:rPr>
        <w:t>emitidas por la Convocante</w:t>
      </w:r>
      <w:r w:rsidR="007F4A23" w:rsidRPr="003F4F66">
        <w:rPr>
          <w:rFonts w:ascii="Arial" w:hAnsi="Arial" w:cs="Arial"/>
          <w:bCs/>
          <w:iCs/>
          <w:lang w:val="es-MX"/>
        </w:rPr>
        <w:t xml:space="preserve">, deben ser consideradas para la elaboración de las Propuestas. - - - - </w:t>
      </w:r>
      <w:r w:rsidR="00D17494">
        <w:rPr>
          <w:rFonts w:ascii="Arial" w:hAnsi="Arial" w:cs="Arial"/>
          <w:bCs/>
          <w:iCs/>
          <w:lang w:val="es-MX"/>
        </w:rPr>
        <w:t xml:space="preserve">- - - - - - - - - - - - - - - - - </w:t>
      </w:r>
      <w:r w:rsidR="0056075E">
        <w:rPr>
          <w:rFonts w:ascii="Arial" w:hAnsi="Arial" w:cs="Arial"/>
          <w:bCs/>
          <w:iCs/>
          <w:lang w:val="es-MX"/>
        </w:rPr>
        <w:t>-</w:t>
      </w:r>
    </w:p>
    <w:p w14:paraId="109B379B" w14:textId="1FF573F4" w:rsidR="00FC3B38" w:rsidRPr="003F4F66" w:rsidRDefault="004A1657" w:rsidP="00FC3B38">
      <w:pPr>
        <w:jc w:val="both"/>
        <w:rPr>
          <w:rFonts w:ascii="Arial" w:hAnsi="Arial" w:cs="Arial"/>
          <w:bCs/>
          <w:iCs/>
          <w:lang w:val="es-MX"/>
        </w:rPr>
      </w:pPr>
      <w:r w:rsidRPr="003F4F66">
        <w:rPr>
          <w:rFonts w:ascii="Arial" w:hAnsi="Arial" w:cs="Arial"/>
          <w:bCs/>
          <w:iCs/>
          <w:lang w:val="es-MX"/>
        </w:rPr>
        <w:t>Así mismo</w:t>
      </w:r>
      <w:r w:rsidR="007F4A23" w:rsidRPr="003F4F66">
        <w:rPr>
          <w:rFonts w:ascii="Arial" w:hAnsi="Arial" w:cs="Arial"/>
          <w:bCs/>
          <w:iCs/>
          <w:lang w:val="es-MX"/>
        </w:rPr>
        <w:t xml:space="preserve">, para efectos de la notificación, a partir de esta fecha, se pone a disposición de los interesados que no hayan asistido al desahogo del presente acto, la copia de la misma en: </w:t>
      </w:r>
      <w:r w:rsidR="00544358" w:rsidRPr="003F4F66">
        <w:rPr>
          <w:rFonts w:ascii="Arial" w:hAnsi="Arial" w:cs="Arial"/>
          <w:bCs/>
          <w:iCs/>
          <w:lang w:val="es-MX"/>
        </w:rPr>
        <w:t>la página oficial del Municipio de Oaxaca de Juárez en la</w:t>
      </w:r>
      <w:r w:rsidR="00544358">
        <w:rPr>
          <w:lang w:val="es-MX"/>
        </w:rPr>
        <w:t xml:space="preserve"> </w:t>
      </w:r>
      <w:r w:rsidR="00544358" w:rsidRPr="003F4F66">
        <w:rPr>
          <w:rFonts w:ascii="Arial" w:hAnsi="Arial" w:cs="Arial"/>
          <w:bCs/>
          <w:iCs/>
          <w:lang w:val="es-MX"/>
        </w:rPr>
        <w:t>liga:</w:t>
      </w:r>
      <w:r w:rsidR="00544358">
        <w:rPr>
          <w:lang w:val="es-MX"/>
        </w:rPr>
        <w:t xml:space="preserve">  </w:t>
      </w:r>
      <w:hyperlink r:id="rId7" w:history="1">
        <w:r w:rsidR="00544358" w:rsidRPr="00A854DA">
          <w:rPr>
            <w:rStyle w:val="Hipervnculo"/>
            <w:lang w:val="es-MX"/>
          </w:rPr>
          <w:t>https://transparencia.municipiodeoaxaca.gob.mx/procesos-licitatorios/bienes-serv</w:t>
        </w:r>
      </w:hyperlink>
      <w:r w:rsidR="00544358">
        <w:rPr>
          <w:lang w:val="es-MX"/>
        </w:rPr>
        <w:t xml:space="preserve"> y </w:t>
      </w:r>
      <w:r w:rsidR="00544358" w:rsidRPr="003F4F66">
        <w:rPr>
          <w:rFonts w:ascii="Arial" w:hAnsi="Arial" w:cs="Arial"/>
          <w:bCs/>
          <w:iCs/>
          <w:lang w:val="es-MX"/>
        </w:rPr>
        <w:t>en</w:t>
      </w:r>
      <w:r w:rsidR="007F4A23" w:rsidRPr="003F4F66">
        <w:rPr>
          <w:rFonts w:ascii="Arial" w:hAnsi="Arial" w:cs="Arial"/>
          <w:bCs/>
          <w:iCs/>
          <w:lang w:val="es-MX"/>
        </w:rPr>
        <w:t xml:space="preserve"> los estrados con los que cuenta el Palacio Municipal, con domicilio en la Planta Baja, donde se fijará copia simple de un ejemplar, por un término no menor a 5 días hábiles, sustituyendo ambas a la notificación personal y siendo la exclusiva responsabilidad de los participantes en acudir a enterarse de su contenido y obtener copia de la misma.</w:t>
      </w:r>
      <w:r w:rsidR="00544358" w:rsidRPr="003F4F66">
        <w:rPr>
          <w:rFonts w:ascii="Arial" w:hAnsi="Arial" w:cs="Arial"/>
          <w:bCs/>
          <w:iCs/>
          <w:lang w:val="es-MX"/>
        </w:rPr>
        <w:t>- - - - - - - -</w:t>
      </w:r>
      <w:r w:rsidR="003F4F66">
        <w:rPr>
          <w:rFonts w:ascii="Arial" w:hAnsi="Arial" w:cs="Arial"/>
          <w:bCs/>
          <w:iCs/>
          <w:lang w:val="es-MX"/>
        </w:rPr>
        <w:t xml:space="preserve"> - - - - - - - - - - - - - - - - - - - - - - - - - - - - - - - - - - - - - - -</w:t>
      </w:r>
    </w:p>
    <w:p w14:paraId="6B683EFC" w14:textId="266E136F" w:rsidR="00544358" w:rsidRPr="003F4F66" w:rsidRDefault="00544358" w:rsidP="00FC3B38">
      <w:pPr>
        <w:jc w:val="both"/>
        <w:rPr>
          <w:rFonts w:ascii="Arial" w:hAnsi="Arial" w:cs="Arial"/>
          <w:bCs/>
          <w:iCs/>
          <w:lang w:val="es-MX"/>
        </w:rPr>
      </w:pPr>
      <w:r w:rsidRPr="003F4F66">
        <w:rPr>
          <w:rFonts w:ascii="Arial" w:hAnsi="Arial" w:cs="Arial"/>
          <w:bCs/>
          <w:iCs/>
          <w:lang w:val="es-MX"/>
        </w:rPr>
        <w:t xml:space="preserve">Por otro lado, se hace de su conocimiento a los interesados en participar en el presente procedimiento licitatorio, que la fecha señalada para la Recepción y Apertura de Propuestas Técnicas y Económicas, persiste el día: - - - - - - - - - - - - - 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4358" w:rsidRPr="003F4F66" w14:paraId="73BE9CB5" w14:textId="77777777" w:rsidTr="00544358">
        <w:tc>
          <w:tcPr>
            <w:tcW w:w="6516" w:type="dxa"/>
          </w:tcPr>
          <w:p w14:paraId="73779020" w14:textId="00D9A431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Fecha de la recepción de las propuestas</w:t>
            </w:r>
          </w:p>
        </w:tc>
        <w:tc>
          <w:tcPr>
            <w:tcW w:w="2312" w:type="dxa"/>
          </w:tcPr>
          <w:p w14:paraId="4CE12112" w14:textId="31F1DD83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Hora</w:t>
            </w:r>
          </w:p>
        </w:tc>
      </w:tr>
      <w:tr w:rsidR="00544358" w:rsidRPr="003F4F66" w14:paraId="0E1586E3" w14:textId="77777777" w:rsidTr="00544358">
        <w:tc>
          <w:tcPr>
            <w:tcW w:w="6516" w:type="dxa"/>
          </w:tcPr>
          <w:p w14:paraId="728EBE8B" w14:textId="3F070A8B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18 de abril de 2023</w:t>
            </w:r>
          </w:p>
        </w:tc>
        <w:tc>
          <w:tcPr>
            <w:tcW w:w="2312" w:type="dxa"/>
          </w:tcPr>
          <w:p w14:paraId="6930BED3" w14:textId="5C476A3F" w:rsidR="00544358" w:rsidRPr="003F4F66" w:rsidRDefault="00544358" w:rsidP="00544358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3F4F66">
              <w:rPr>
                <w:rFonts w:ascii="Arial" w:hAnsi="Arial" w:cs="Arial"/>
                <w:bCs/>
                <w:iCs/>
                <w:lang w:val="es-MX"/>
              </w:rPr>
              <w:t>11:00 horas</w:t>
            </w:r>
          </w:p>
        </w:tc>
      </w:tr>
    </w:tbl>
    <w:p w14:paraId="41EC131D" w14:textId="6C473B11" w:rsidR="00FC1C2B" w:rsidRPr="00BC689E" w:rsidRDefault="00544358" w:rsidP="00BC689E">
      <w:pPr>
        <w:jc w:val="both"/>
        <w:rPr>
          <w:lang w:val="es-MX"/>
        </w:rPr>
      </w:pPr>
      <w:r w:rsidRPr="003F4F66">
        <w:rPr>
          <w:rFonts w:ascii="Arial" w:hAnsi="Arial" w:cs="Arial"/>
          <w:bCs/>
          <w:iCs/>
          <w:lang w:val="es-MX"/>
        </w:rPr>
        <w:t xml:space="preserve">Siendo este un acto formal que dará inicio puntualmente, quedando firme la fecha señalada en la convocatoria para el fallo </w:t>
      </w:r>
      <w:r w:rsidR="008B2929" w:rsidRPr="003F4F66">
        <w:rPr>
          <w:rFonts w:ascii="Arial" w:hAnsi="Arial" w:cs="Arial"/>
          <w:bCs/>
          <w:iCs/>
          <w:lang w:val="es-MX"/>
        </w:rPr>
        <w:t>respectivo. -</w:t>
      </w:r>
      <w:r w:rsidRPr="003F4F66">
        <w:rPr>
          <w:rFonts w:ascii="Arial" w:hAnsi="Arial" w:cs="Arial"/>
          <w:bCs/>
          <w:iCs/>
          <w:lang w:val="es-MX"/>
        </w:rPr>
        <w:t xml:space="preserve"> - - - - - - - - - - - - - - - - - - - - - </w:t>
      </w:r>
      <w:r w:rsidR="004A1657" w:rsidRPr="003F4F66">
        <w:rPr>
          <w:rFonts w:ascii="Arial" w:hAnsi="Arial" w:cs="Arial"/>
          <w:bCs/>
          <w:iCs/>
          <w:lang w:val="es-MX"/>
        </w:rPr>
        <w:t>N</w:t>
      </w:r>
      <w:r w:rsidRPr="003F4F66">
        <w:rPr>
          <w:rFonts w:ascii="Arial" w:hAnsi="Arial" w:cs="Arial"/>
          <w:bCs/>
          <w:iCs/>
          <w:lang w:val="es-MX"/>
        </w:rPr>
        <w:t xml:space="preserve">o habiendo otro asunto que tratar, se </w:t>
      </w:r>
      <w:r w:rsidR="008B2929" w:rsidRPr="003F4F66">
        <w:rPr>
          <w:rFonts w:ascii="Arial" w:hAnsi="Arial" w:cs="Arial"/>
          <w:bCs/>
          <w:iCs/>
          <w:lang w:val="es-MX"/>
        </w:rPr>
        <w:t xml:space="preserve">cierra la presente acta, siendo las 12:00 horas, del mismo día de su inicio, firmando al margen y alcance los que en ella intervinieron. </w:t>
      </w:r>
      <w:bookmarkStart w:id="0" w:name="_Hlk132363688"/>
      <w:r w:rsidR="008B2929" w:rsidRPr="003F4F66">
        <w:rPr>
          <w:rFonts w:ascii="Arial" w:hAnsi="Arial" w:cs="Arial"/>
          <w:bCs/>
          <w:iCs/>
          <w:lang w:val="es-MX"/>
        </w:rPr>
        <w:t xml:space="preserve">- - - - - </w:t>
      </w:r>
      <w:bookmarkEnd w:id="0"/>
      <w:r w:rsidR="008B2929" w:rsidRPr="003F4F66">
        <w:rPr>
          <w:rFonts w:ascii="Arial" w:hAnsi="Arial" w:cs="Arial"/>
          <w:bCs/>
          <w:iCs/>
          <w:lang w:val="es-MX"/>
        </w:rPr>
        <w:t xml:space="preserve">- </w:t>
      </w:r>
      <w:r w:rsidR="003F4F66" w:rsidRPr="003F4F66">
        <w:rPr>
          <w:rFonts w:ascii="Arial" w:hAnsi="Arial" w:cs="Arial"/>
          <w:bCs/>
          <w:iCs/>
          <w:lang w:val="es-MX"/>
        </w:rPr>
        <w:t>- - - - - - - - - - - - -</w:t>
      </w:r>
      <w:r w:rsidR="003F4F66">
        <w:rPr>
          <w:rFonts w:ascii="Arial" w:hAnsi="Arial" w:cs="Arial"/>
          <w:bCs/>
          <w:iCs/>
          <w:lang w:val="es-MX"/>
        </w:rPr>
        <w:t xml:space="preserve"> - - - - - - - - - - - - - - - - - - - - - - - - - - - - - -</w:t>
      </w:r>
      <w:r w:rsidR="0056075E">
        <w:rPr>
          <w:rFonts w:ascii="Arial" w:hAnsi="Arial" w:cs="Arial"/>
          <w:bCs/>
          <w:iCs/>
          <w:lang w:val="es-MX"/>
        </w:rPr>
        <w:t xml:space="preserve"> - -</w:t>
      </w:r>
    </w:p>
    <w:p w14:paraId="117F6A0F" w14:textId="2A8DC530" w:rsidR="008B2929" w:rsidRDefault="0067268F" w:rsidP="00D17494">
      <w:pPr>
        <w:jc w:val="center"/>
        <w:rPr>
          <w:b/>
          <w:lang w:val="es-MX"/>
        </w:rPr>
      </w:pPr>
      <w:r w:rsidRPr="00F50A8A">
        <w:rPr>
          <w:b/>
          <w:lang w:val="es-MX"/>
        </w:rPr>
        <w:t xml:space="preserve">POR </w:t>
      </w:r>
      <w:r w:rsidR="008B2929">
        <w:rPr>
          <w:b/>
          <w:lang w:val="es-MX"/>
        </w:rPr>
        <w:t>EL COMITÉ DE ADQUISICIONES DE BIENES, ARRENDAMIENTOS, ENAJENACIONES Y CONTRATACIONES DE SERVICIOS DEL MUNICIPIO DE OACAVA DE JUAREZ</w:t>
      </w:r>
      <w:r w:rsidR="00D17494">
        <w:rPr>
          <w:b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929" w14:paraId="2FDA5AB8" w14:textId="77777777" w:rsidTr="008B2929">
        <w:tc>
          <w:tcPr>
            <w:tcW w:w="4414" w:type="dxa"/>
          </w:tcPr>
          <w:p w14:paraId="30B863CD" w14:textId="4C7F56B2" w:rsidR="008B2929" w:rsidRDefault="008B2929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8B2929">
              <w:rPr>
                <w:lang w:val="es-MX"/>
              </w:rPr>
              <w:t>NOMBRE Y CARGO</w:t>
            </w:r>
          </w:p>
        </w:tc>
        <w:tc>
          <w:tcPr>
            <w:tcW w:w="4414" w:type="dxa"/>
          </w:tcPr>
          <w:p w14:paraId="2CD98544" w14:textId="56F3EC69" w:rsidR="008B2929" w:rsidRDefault="008B2929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8B2929">
              <w:rPr>
                <w:lang w:val="es-MX"/>
              </w:rPr>
              <w:t>FIRMA</w:t>
            </w:r>
          </w:p>
        </w:tc>
      </w:tr>
      <w:tr w:rsidR="008B2929" w14:paraId="303F2B16" w14:textId="77777777" w:rsidTr="008B2929">
        <w:tc>
          <w:tcPr>
            <w:tcW w:w="4414" w:type="dxa"/>
          </w:tcPr>
          <w:p w14:paraId="2572C632" w14:textId="77777777" w:rsidR="0085077A" w:rsidRDefault="0085077A" w:rsidP="00D17494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  <w:p w14:paraId="725A574A" w14:textId="16F739D8" w:rsidR="003F4F66" w:rsidRDefault="003F4F66" w:rsidP="00D17494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C. José Antonio Sánchez Cortez</w:t>
            </w:r>
          </w:p>
          <w:p w14:paraId="1984D442" w14:textId="77777777" w:rsidR="00FC1C2B" w:rsidRDefault="003F4F66" w:rsidP="00BC689E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Encargado del Despacho de la Secretaría de Recursos Humanos y Materiales</w:t>
            </w:r>
          </w:p>
          <w:p w14:paraId="66D71697" w14:textId="4D74EBBF" w:rsidR="0085077A" w:rsidRDefault="0085077A" w:rsidP="00BC689E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  <w:tc>
          <w:tcPr>
            <w:tcW w:w="4414" w:type="dxa"/>
          </w:tcPr>
          <w:p w14:paraId="648A7F36" w14:textId="77777777" w:rsidR="008B2929" w:rsidRDefault="008B2929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</w:tr>
      <w:tr w:rsidR="008B2929" w14:paraId="0A6EDBEF" w14:textId="77777777" w:rsidTr="008B2929">
        <w:tc>
          <w:tcPr>
            <w:tcW w:w="4414" w:type="dxa"/>
          </w:tcPr>
          <w:p w14:paraId="0442D95C" w14:textId="558290A1" w:rsidR="008B2929" w:rsidRDefault="003F4F66" w:rsidP="00D17494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bookmarkStart w:id="1" w:name="_Hlk132365388"/>
            <w:r>
              <w:rPr>
                <w:rFonts w:ascii="Arial" w:hAnsi="Arial" w:cs="Arial"/>
                <w:bCs/>
                <w:iCs/>
                <w:lang w:val="es-MX"/>
              </w:rPr>
              <w:lastRenderedPageBreak/>
              <w:t>C. Omar Lozano Fierro</w:t>
            </w:r>
          </w:p>
          <w:p w14:paraId="7E212D73" w14:textId="5DF251BF" w:rsidR="003F4F66" w:rsidRDefault="003F4F66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Jefe del Departamento de Licitaciones de la Secretaria de Recursos Humanos y Materiales</w:t>
            </w:r>
            <w:bookmarkEnd w:id="1"/>
          </w:p>
        </w:tc>
        <w:tc>
          <w:tcPr>
            <w:tcW w:w="4414" w:type="dxa"/>
          </w:tcPr>
          <w:p w14:paraId="59D98FCF" w14:textId="77777777" w:rsidR="008B2929" w:rsidRDefault="008B2929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</w:tr>
      <w:tr w:rsidR="003F4F66" w14:paraId="775D905D" w14:textId="77777777" w:rsidTr="008B2929">
        <w:tc>
          <w:tcPr>
            <w:tcW w:w="4414" w:type="dxa"/>
          </w:tcPr>
          <w:p w14:paraId="21D2F0D4" w14:textId="77777777" w:rsidR="003F4F66" w:rsidRDefault="003F4F66" w:rsidP="00A7061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 w:rsidR="00A70616">
              <w:rPr>
                <w:rFonts w:ascii="Arial" w:hAnsi="Arial" w:cs="Arial"/>
                <w:bCs/>
                <w:iCs/>
                <w:lang w:val="es-MX"/>
              </w:rPr>
              <w:t xml:space="preserve">Rene </w:t>
            </w:r>
            <w:proofErr w:type="spellStart"/>
            <w:r w:rsidR="00A70616">
              <w:rPr>
                <w:rFonts w:ascii="Arial" w:hAnsi="Arial" w:cs="Arial"/>
                <w:bCs/>
                <w:iCs/>
                <w:lang w:val="es-MX"/>
              </w:rPr>
              <w:t>Ricardez</w:t>
            </w:r>
            <w:proofErr w:type="spellEnd"/>
            <w:r w:rsidR="00A70616">
              <w:rPr>
                <w:rFonts w:ascii="Arial" w:hAnsi="Arial" w:cs="Arial"/>
                <w:bCs/>
                <w:iCs/>
                <w:lang w:val="es-MX"/>
              </w:rPr>
              <w:t xml:space="preserve"> Limón</w:t>
            </w:r>
          </w:p>
          <w:p w14:paraId="3FF11722" w14:textId="3983384A" w:rsidR="00A70616" w:rsidRDefault="00A70616" w:rsidP="00A7061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Regidor de Bienestar y Normatividad e integrante el CABAECS del Municipio de Oaxaca de Juárez</w:t>
            </w:r>
          </w:p>
        </w:tc>
        <w:tc>
          <w:tcPr>
            <w:tcW w:w="4414" w:type="dxa"/>
          </w:tcPr>
          <w:p w14:paraId="1F1157AF" w14:textId="77777777" w:rsidR="003F4F66" w:rsidRDefault="003F4F66" w:rsidP="003F4F6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</w:tr>
      <w:tr w:rsidR="00A70616" w14:paraId="65C14D32" w14:textId="77777777" w:rsidTr="008B2929">
        <w:tc>
          <w:tcPr>
            <w:tcW w:w="4414" w:type="dxa"/>
          </w:tcPr>
          <w:p w14:paraId="3B7AFC15" w14:textId="77777777" w:rsidR="00A70616" w:rsidRDefault="00A70616" w:rsidP="00A7061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C. Cesar Mendoza González</w:t>
            </w:r>
          </w:p>
          <w:p w14:paraId="79E36A7F" w14:textId="782592F5" w:rsidR="00A70616" w:rsidRDefault="00A70616" w:rsidP="00A7061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Jefe del Departamento de Auditoría al Desempeño del Órgano Interno de Control Municipal</w:t>
            </w:r>
          </w:p>
        </w:tc>
        <w:tc>
          <w:tcPr>
            <w:tcW w:w="4414" w:type="dxa"/>
          </w:tcPr>
          <w:p w14:paraId="24798A74" w14:textId="77777777" w:rsidR="00A70616" w:rsidRDefault="00A70616" w:rsidP="003F4F6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</w:tr>
    </w:tbl>
    <w:p w14:paraId="5C7EDB91" w14:textId="77777777" w:rsidR="008B2929" w:rsidRDefault="008B2929" w:rsidP="008B2929">
      <w:pPr>
        <w:jc w:val="center"/>
        <w:rPr>
          <w:rFonts w:ascii="Arial" w:hAnsi="Arial" w:cs="Arial"/>
          <w:bCs/>
          <w:iCs/>
          <w:lang w:val="es-MX"/>
        </w:rPr>
      </w:pPr>
    </w:p>
    <w:p w14:paraId="4432F6A4" w14:textId="6806808F" w:rsidR="008B2929" w:rsidRPr="008B2929" w:rsidRDefault="008B2929" w:rsidP="008B2929">
      <w:pPr>
        <w:jc w:val="center"/>
        <w:rPr>
          <w:b/>
          <w:lang w:val="es-MX"/>
        </w:rPr>
      </w:pPr>
      <w:r w:rsidRPr="008B2929">
        <w:rPr>
          <w:b/>
          <w:lang w:val="es-MX"/>
        </w:rPr>
        <w:t>POR EL ÁREA TÉCNICA Y REQUIRENTE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929" w14:paraId="115C0109" w14:textId="77777777" w:rsidTr="008B2929">
        <w:tc>
          <w:tcPr>
            <w:tcW w:w="4414" w:type="dxa"/>
          </w:tcPr>
          <w:p w14:paraId="3CF158F7" w14:textId="43453D63" w:rsidR="008B2929" w:rsidRDefault="008B2929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8B2929">
              <w:rPr>
                <w:lang w:val="es-MX"/>
              </w:rPr>
              <w:t>NOMBRE</w:t>
            </w:r>
            <w:r>
              <w:rPr>
                <w:lang w:val="es-MX"/>
              </w:rPr>
              <w:t xml:space="preserve"> </w:t>
            </w:r>
            <w:r w:rsidRPr="008B2929">
              <w:rPr>
                <w:lang w:val="es-MX"/>
              </w:rPr>
              <w:t>Y CARGO</w:t>
            </w:r>
          </w:p>
        </w:tc>
        <w:tc>
          <w:tcPr>
            <w:tcW w:w="4414" w:type="dxa"/>
          </w:tcPr>
          <w:p w14:paraId="11EECDDB" w14:textId="05710BEF" w:rsidR="008B2929" w:rsidRDefault="008B2929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 w:rsidRPr="008B2929">
              <w:rPr>
                <w:lang w:val="es-MX"/>
              </w:rPr>
              <w:t>FIRMA</w:t>
            </w:r>
          </w:p>
        </w:tc>
      </w:tr>
      <w:tr w:rsidR="008B2929" w14:paraId="5CC7C1E3" w14:textId="77777777" w:rsidTr="008B2929">
        <w:tc>
          <w:tcPr>
            <w:tcW w:w="4414" w:type="dxa"/>
          </w:tcPr>
          <w:p w14:paraId="01C3B5C7" w14:textId="401228AA" w:rsidR="003F4F66" w:rsidRDefault="003F4F66" w:rsidP="00A7061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C. </w:t>
            </w:r>
            <w:r>
              <w:rPr>
                <w:rFonts w:ascii="Arial" w:hAnsi="Arial" w:cs="Arial"/>
                <w:bCs/>
                <w:iCs/>
                <w:lang w:val="es-MX"/>
              </w:rPr>
              <w:t>Eustorgio Ocampo Salinas</w:t>
            </w:r>
          </w:p>
          <w:p w14:paraId="11A06BC6" w14:textId="13AEE378" w:rsidR="008B2929" w:rsidRDefault="003F4F66" w:rsidP="003F4F6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Director de Contratación, Seguimiento y Control de Obra Pública de la Secretaría de Obras Pública y Desarrollo Urbano</w:t>
            </w:r>
          </w:p>
        </w:tc>
        <w:tc>
          <w:tcPr>
            <w:tcW w:w="4414" w:type="dxa"/>
          </w:tcPr>
          <w:p w14:paraId="52533291" w14:textId="77777777" w:rsidR="008B2929" w:rsidRDefault="008B2929" w:rsidP="008B292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</w:tr>
    </w:tbl>
    <w:p w14:paraId="172447A5" w14:textId="77777777" w:rsidR="008B2929" w:rsidRPr="008B2929" w:rsidRDefault="008B2929" w:rsidP="008B2929">
      <w:pPr>
        <w:jc w:val="center"/>
        <w:rPr>
          <w:rFonts w:ascii="Arial" w:hAnsi="Arial" w:cs="Arial"/>
          <w:bCs/>
          <w:iCs/>
          <w:lang w:val="es-MX"/>
        </w:rPr>
      </w:pPr>
    </w:p>
    <w:p w14:paraId="58658095" w14:textId="20CACFA3" w:rsidR="008B2929" w:rsidRPr="008B2929" w:rsidRDefault="008B2929" w:rsidP="008B2929">
      <w:pPr>
        <w:jc w:val="center"/>
        <w:rPr>
          <w:b/>
          <w:lang w:val="es-MX"/>
        </w:rPr>
      </w:pPr>
      <w:r w:rsidRPr="008B2929">
        <w:rPr>
          <w:b/>
          <w:lang w:val="es-MX"/>
        </w:rPr>
        <w:t xml:space="preserve">POR </w:t>
      </w:r>
      <w:r>
        <w:rPr>
          <w:b/>
          <w:lang w:val="es-MX"/>
        </w:rPr>
        <w:t>LOS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929" w14:paraId="1C396304" w14:textId="77777777" w:rsidTr="00D73239">
        <w:tc>
          <w:tcPr>
            <w:tcW w:w="4414" w:type="dxa"/>
          </w:tcPr>
          <w:p w14:paraId="4902A833" w14:textId="2077D1A6" w:rsidR="008B2929" w:rsidRPr="008B2929" w:rsidRDefault="008B2929" w:rsidP="00D73239">
            <w:pPr>
              <w:jc w:val="center"/>
              <w:rPr>
                <w:lang w:val="es-MX"/>
              </w:rPr>
            </w:pPr>
            <w:r w:rsidRPr="008B2929">
              <w:rPr>
                <w:lang w:val="es-MX"/>
              </w:rPr>
              <w:t>NOMBRE, EMPRESA Y CARGO</w:t>
            </w:r>
          </w:p>
        </w:tc>
        <w:tc>
          <w:tcPr>
            <w:tcW w:w="4414" w:type="dxa"/>
          </w:tcPr>
          <w:p w14:paraId="05FB7EBA" w14:textId="0AF8AB73" w:rsidR="008B2929" w:rsidRPr="008B2929" w:rsidRDefault="008B2929" w:rsidP="00D73239">
            <w:pPr>
              <w:jc w:val="center"/>
              <w:rPr>
                <w:lang w:val="es-MX"/>
              </w:rPr>
            </w:pPr>
            <w:r w:rsidRPr="008B2929">
              <w:rPr>
                <w:lang w:val="es-MX"/>
              </w:rPr>
              <w:t>FIRMA</w:t>
            </w:r>
          </w:p>
        </w:tc>
      </w:tr>
      <w:tr w:rsidR="008B2929" w14:paraId="5C6703CD" w14:textId="77777777" w:rsidTr="008B2929">
        <w:trPr>
          <w:trHeight w:val="575"/>
        </w:trPr>
        <w:tc>
          <w:tcPr>
            <w:tcW w:w="4414" w:type="dxa"/>
          </w:tcPr>
          <w:p w14:paraId="6CD1C796" w14:textId="77777777" w:rsidR="003F4F66" w:rsidRDefault="003F4F66" w:rsidP="00A70616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C. Omar Cabrera Escobar</w:t>
            </w:r>
          </w:p>
          <w:p w14:paraId="025A2B59" w14:textId="0AFDD6D5" w:rsidR="003F4F66" w:rsidRDefault="003F4F66" w:rsidP="00D7323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>Apoderado de la empresa:</w:t>
            </w:r>
          </w:p>
          <w:p w14:paraId="609841D4" w14:textId="46E2B583" w:rsidR="008B2929" w:rsidRDefault="003F4F66" w:rsidP="00D7323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  <w:r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s-MX"/>
              </w:rPr>
              <w:t>ASFALTOS Y CONSTRUCCIONES LAKE, S.A. DE C.V.</w:t>
            </w:r>
          </w:p>
        </w:tc>
        <w:tc>
          <w:tcPr>
            <w:tcW w:w="4414" w:type="dxa"/>
          </w:tcPr>
          <w:p w14:paraId="4C2256C1" w14:textId="77777777" w:rsidR="008B2929" w:rsidRDefault="008B2929" w:rsidP="00D73239">
            <w:pPr>
              <w:jc w:val="center"/>
              <w:rPr>
                <w:rFonts w:ascii="Arial" w:hAnsi="Arial" w:cs="Arial"/>
                <w:bCs/>
                <w:iCs/>
                <w:lang w:val="es-MX"/>
              </w:rPr>
            </w:pPr>
          </w:p>
        </w:tc>
      </w:tr>
    </w:tbl>
    <w:p w14:paraId="09F398B4" w14:textId="77777777" w:rsidR="008B2929" w:rsidRDefault="008B2929" w:rsidP="0067268F">
      <w:pPr>
        <w:pStyle w:val="Textonotapie"/>
        <w:rPr>
          <w:rFonts w:ascii="Calibri" w:eastAsia="Arial Unicode MS" w:hAnsi="Calibri" w:cs="Calibri"/>
          <w:sz w:val="10"/>
          <w:szCs w:val="10"/>
        </w:rPr>
      </w:pPr>
    </w:p>
    <w:p w14:paraId="6E5A2AA2" w14:textId="77777777" w:rsidR="008B2929" w:rsidRDefault="008B2929" w:rsidP="0067268F">
      <w:pPr>
        <w:pStyle w:val="Textonotapie"/>
        <w:rPr>
          <w:rFonts w:ascii="Calibri" w:eastAsia="Arial Unicode MS" w:hAnsi="Calibri" w:cs="Calibri"/>
          <w:sz w:val="10"/>
          <w:szCs w:val="10"/>
        </w:rPr>
      </w:pPr>
    </w:p>
    <w:p w14:paraId="115A41E9" w14:textId="3A1546B1" w:rsidR="0067268F" w:rsidRPr="00BC689E" w:rsidRDefault="008B2929" w:rsidP="00266E43">
      <w:pPr>
        <w:pStyle w:val="Textonotapie"/>
        <w:jc w:val="both"/>
        <w:rPr>
          <w:rFonts w:ascii="Calibri" w:eastAsia="Arial Unicode MS" w:hAnsi="Calibri" w:cs="Calibri"/>
          <w:sz w:val="14"/>
          <w:szCs w:val="14"/>
        </w:rPr>
      </w:pPr>
      <w:r w:rsidRPr="00BC689E">
        <w:rPr>
          <w:rFonts w:ascii="Calibri" w:eastAsia="Arial Unicode MS" w:hAnsi="Calibri" w:cs="Calibri"/>
          <w:sz w:val="14"/>
          <w:szCs w:val="14"/>
        </w:rPr>
        <w:t>“La Presente Hoja</w:t>
      </w:r>
      <w:r w:rsidR="00266E43" w:rsidRPr="00BC689E">
        <w:rPr>
          <w:rFonts w:ascii="Calibri" w:eastAsia="Arial Unicode MS" w:hAnsi="Calibri" w:cs="Calibri"/>
          <w:sz w:val="14"/>
          <w:szCs w:val="14"/>
        </w:rPr>
        <w:t xml:space="preserve"> d</w:t>
      </w:r>
      <w:r w:rsidRPr="00BC689E">
        <w:rPr>
          <w:rFonts w:ascii="Calibri" w:eastAsia="Arial Unicode MS" w:hAnsi="Calibri" w:cs="Calibri"/>
          <w:sz w:val="14"/>
          <w:szCs w:val="14"/>
        </w:rPr>
        <w:t xml:space="preserve">e </w:t>
      </w:r>
      <w:r w:rsidR="00266E43" w:rsidRPr="00BC689E">
        <w:rPr>
          <w:rFonts w:ascii="Calibri" w:eastAsia="Arial Unicode MS" w:hAnsi="Calibri" w:cs="Calibri"/>
          <w:sz w:val="14"/>
          <w:szCs w:val="14"/>
        </w:rPr>
        <w:t>f</w:t>
      </w:r>
      <w:r w:rsidRPr="00BC689E">
        <w:rPr>
          <w:rFonts w:ascii="Calibri" w:eastAsia="Arial Unicode MS" w:hAnsi="Calibri" w:cs="Calibri"/>
          <w:sz w:val="14"/>
          <w:szCs w:val="14"/>
        </w:rPr>
        <w:t xml:space="preserve">irmas </w:t>
      </w:r>
      <w:r w:rsidR="00266E43" w:rsidRPr="00BC689E">
        <w:rPr>
          <w:rFonts w:ascii="Calibri" w:eastAsia="Arial Unicode MS" w:hAnsi="Calibri" w:cs="Calibri"/>
          <w:sz w:val="14"/>
          <w:szCs w:val="14"/>
        </w:rPr>
        <w:t>c</w:t>
      </w:r>
      <w:r w:rsidRPr="00BC689E">
        <w:rPr>
          <w:rFonts w:ascii="Calibri" w:eastAsia="Arial Unicode MS" w:hAnsi="Calibri" w:cs="Calibri"/>
          <w:sz w:val="14"/>
          <w:szCs w:val="14"/>
        </w:rPr>
        <w:t xml:space="preserve">orresponde </w:t>
      </w:r>
      <w:r w:rsidR="00266E43" w:rsidRPr="00BC689E">
        <w:rPr>
          <w:rFonts w:ascii="Calibri" w:eastAsia="Arial Unicode MS" w:hAnsi="Calibri" w:cs="Calibri"/>
          <w:sz w:val="14"/>
          <w:szCs w:val="14"/>
        </w:rPr>
        <w:t>a</w:t>
      </w:r>
      <w:r w:rsidRPr="00BC689E">
        <w:rPr>
          <w:rFonts w:ascii="Calibri" w:eastAsia="Arial Unicode MS" w:hAnsi="Calibri" w:cs="Calibri"/>
          <w:sz w:val="14"/>
          <w:szCs w:val="14"/>
        </w:rPr>
        <w:t xml:space="preserve">l </w:t>
      </w:r>
      <w:r w:rsidR="0067268F" w:rsidRPr="00BC689E">
        <w:rPr>
          <w:rFonts w:ascii="Calibri" w:eastAsia="Arial Unicode MS" w:hAnsi="Calibri" w:cs="Calibri"/>
          <w:sz w:val="14"/>
          <w:szCs w:val="14"/>
        </w:rPr>
        <w:t xml:space="preserve">ACTA DE JUNTA DE ACLARACIONES </w:t>
      </w:r>
      <w:r w:rsidRPr="00BC689E">
        <w:rPr>
          <w:rFonts w:ascii="Calibri" w:eastAsia="Arial Unicode MS" w:hAnsi="Calibri" w:cs="Calibri"/>
          <w:sz w:val="14"/>
          <w:szCs w:val="14"/>
        </w:rPr>
        <w:t xml:space="preserve">de la Licitación Pública Estatal presencial número LPE/MOJ/ST/SRHYM/ASFALTO/01/2023 para la adquisición de 1,200 m3 de mezcla asfáltica en caliente de granulometría densa, con material pétreo de ¾” a fino y asfalto PG 64–22 y adquisición de 27,000 </w:t>
      </w:r>
      <w:proofErr w:type="spellStart"/>
      <w:r w:rsidRPr="00BC689E">
        <w:rPr>
          <w:rFonts w:ascii="Calibri" w:eastAsia="Arial Unicode MS" w:hAnsi="Calibri" w:cs="Calibri"/>
          <w:sz w:val="14"/>
          <w:szCs w:val="14"/>
        </w:rPr>
        <w:t>lts</w:t>
      </w:r>
      <w:proofErr w:type="spellEnd"/>
      <w:r w:rsidRPr="00BC689E">
        <w:rPr>
          <w:rFonts w:ascii="Calibri" w:eastAsia="Arial Unicode MS" w:hAnsi="Calibri" w:cs="Calibri"/>
          <w:sz w:val="14"/>
          <w:szCs w:val="14"/>
        </w:rPr>
        <w:t>. de emulsión asfáltica catiónica de rompimiento rápido ECR-70, para llevar a cabo el bacheo de calles con carpeta asfáltica en la zona volante del Municipio de Oaxaca de Juárez, ejercicio fiscal 2023</w:t>
      </w:r>
      <w:r w:rsidR="0067268F" w:rsidRPr="00BC689E">
        <w:rPr>
          <w:rFonts w:ascii="Calibri" w:eastAsia="Arial Unicode MS" w:hAnsi="Calibri" w:cs="Calibri"/>
          <w:sz w:val="14"/>
          <w:szCs w:val="14"/>
        </w:rPr>
        <w:t xml:space="preserve">, DE FECHA </w:t>
      </w:r>
      <w:r w:rsidRPr="00BC689E">
        <w:rPr>
          <w:rFonts w:ascii="Calibri" w:eastAsia="Arial Unicode MS" w:hAnsi="Calibri" w:cs="Calibri"/>
          <w:sz w:val="14"/>
          <w:szCs w:val="14"/>
        </w:rPr>
        <w:t>1</w:t>
      </w:r>
      <w:r w:rsidR="0067268F" w:rsidRPr="00BC689E">
        <w:rPr>
          <w:rFonts w:ascii="Calibri" w:eastAsia="Arial Unicode MS" w:hAnsi="Calibri" w:cs="Calibri"/>
          <w:sz w:val="14"/>
          <w:szCs w:val="14"/>
        </w:rPr>
        <w:t xml:space="preserve">4 </w:t>
      </w:r>
      <w:r w:rsidRPr="00BC689E">
        <w:rPr>
          <w:rFonts w:ascii="Calibri" w:eastAsia="Arial Unicode MS" w:hAnsi="Calibri" w:cs="Calibri"/>
          <w:sz w:val="14"/>
          <w:szCs w:val="14"/>
        </w:rPr>
        <w:t>de abril de 2023”</w:t>
      </w:r>
      <w:r w:rsidR="0067268F" w:rsidRPr="00BC689E">
        <w:rPr>
          <w:rFonts w:ascii="Calibri" w:eastAsia="Arial Unicode MS" w:hAnsi="Calibri" w:cs="Calibri"/>
          <w:sz w:val="14"/>
          <w:szCs w:val="14"/>
        </w:rPr>
        <w:t>.</w:t>
      </w:r>
      <w:r w:rsidR="003F4F66" w:rsidRPr="00BC689E">
        <w:rPr>
          <w:rFonts w:ascii="Calibri" w:eastAsia="Arial Unicode MS" w:hAnsi="Calibri" w:cs="Calibri"/>
          <w:sz w:val="14"/>
          <w:szCs w:val="14"/>
        </w:rPr>
        <w:t xml:space="preserve"> ------------------------------------</w:t>
      </w:r>
    </w:p>
    <w:p w14:paraId="4B9F0390" w14:textId="7992C375" w:rsidR="002A0AA7" w:rsidRPr="00F50A8A" w:rsidRDefault="002A0AA7" w:rsidP="0067268F">
      <w:pPr>
        <w:rPr>
          <w:lang w:val="es-MX"/>
        </w:rPr>
      </w:pPr>
    </w:p>
    <w:sectPr w:rsidR="002A0AA7" w:rsidRPr="00F50A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A2D8" w14:textId="77777777" w:rsidR="00CA7747" w:rsidRDefault="00CA7747" w:rsidP="00301E57">
      <w:r>
        <w:separator/>
      </w:r>
    </w:p>
  </w:endnote>
  <w:endnote w:type="continuationSeparator" w:id="0">
    <w:p w14:paraId="00072C0E" w14:textId="77777777" w:rsidR="00CA7747" w:rsidRDefault="00CA7747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15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BA4D9E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11992A36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217D055F" w14:textId="77777777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  <w:p w14:paraId="52F121CD" w14:textId="08FA3CCF" w:rsidR="0085077A" w:rsidRDefault="0085077A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4</w:t>
        </w:r>
      </w:p>
    </w:sdtContent>
  </w:sdt>
  <w:p w14:paraId="6BE3AA4A" w14:textId="77777777" w:rsidR="001915BC" w:rsidRDefault="00191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9F31" w14:textId="77777777" w:rsidR="00CA7747" w:rsidRDefault="00CA7747" w:rsidP="00301E57">
      <w:r>
        <w:separator/>
      </w:r>
    </w:p>
  </w:footnote>
  <w:footnote w:type="continuationSeparator" w:id="0">
    <w:p w14:paraId="3A1734D1" w14:textId="77777777" w:rsidR="00CA7747" w:rsidRDefault="00CA7747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872" w14:textId="7C39C20B" w:rsidR="001915BC" w:rsidRDefault="001915B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364E" wp14:editId="43F55DBB">
          <wp:simplePos x="0" y="0"/>
          <wp:positionH relativeFrom="margin">
            <wp:posOffset>-1072184</wp:posOffset>
          </wp:positionH>
          <wp:positionV relativeFrom="paragraph">
            <wp:posOffset>-433677</wp:posOffset>
          </wp:positionV>
          <wp:extent cx="7757160" cy="10033635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999BB" w14:textId="3CD2C0C3" w:rsidR="001915BC" w:rsidRDefault="001915BC">
    <w:pPr>
      <w:pStyle w:val="Encabezado"/>
      <w:rPr>
        <w:noProof/>
      </w:rPr>
    </w:pPr>
  </w:p>
  <w:p w14:paraId="4B096DF2" w14:textId="3C6E5996" w:rsidR="001915BC" w:rsidRDefault="001915BC">
    <w:pPr>
      <w:pStyle w:val="Encabezado"/>
      <w:rPr>
        <w:noProof/>
      </w:rPr>
    </w:pPr>
  </w:p>
  <w:p w14:paraId="7A56EE76" w14:textId="77777777" w:rsidR="001915BC" w:rsidRDefault="001915BC">
    <w:pPr>
      <w:pStyle w:val="Encabezado"/>
      <w:rPr>
        <w:noProof/>
      </w:rPr>
    </w:pPr>
  </w:p>
  <w:p w14:paraId="50B5DA41" w14:textId="77777777" w:rsidR="001915BC" w:rsidRDefault="001915BC">
    <w:pPr>
      <w:pStyle w:val="Encabezado"/>
      <w:rPr>
        <w:noProof/>
      </w:rPr>
    </w:pPr>
  </w:p>
  <w:p w14:paraId="147FACEB" w14:textId="77777777" w:rsidR="001915BC" w:rsidRDefault="001915BC">
    <w:pPr>
      <w:pStyle w:val="Encabezado"/>
      <w:rPr>
        <w:noProof/>
      </w:rPr>
    </w:pPr>
  </w:p>
  <w:p w14:paraId="472C5D43" w14:textId="77777777" w:rsidR="001915BC" w:rsidRDefault="001915BC">
    <w:pPr>
      <w:pStyle w:val="Encabezado"/>
      <w:rPr>
        <w:noProof/>
      </w:rPr>
    </w:pPr>
  </w:p>
  <w:p w14:paraId="7EF4D57E" w14:textId="1AF4448E" w:rsidR="00301E57" w:rsidRDefault="00301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9D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5C7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C26"/>
    <w:multiLevelType w:val="hybridMultilevel"/>
    <w:tmpl w:val="2C74D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687"/>
    <w:multiLevelType w:val="hybridMultilevel"/>
    <w:tmpl w:val="409E598E"/>
    <w:lvl w:ilvl="0" w:tplc="06428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64C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CF"/>
    <w:multiLevelType w:val="hybridMultilevel"/>
    <w:tmpl w:val="76B6C0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1594"/>
    <w:multiLevelType w:val="hybridMultilevel"/>
    <w:tmpl w:val="89224DDC"/>
    <w:lvl w:ilvl="0" w:tplc="6E6A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72D4"/>
    <w:multiLevelType w:val="hybridMultilevel"/>
    <w:tmpl w:val="20E2E300"/>
    <w:lvl w:ilvl="0" w:tplc="8564C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CE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32B0"/>
    <w:multiLevelType w:val="hybridMultilevel"/>
    <w:tmpl w:val="97844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17115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891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D7718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3AD"/>
    <w:multiLevelType w:val="hybridMultilevel"/>
    <w:tmpl w:val="DFCAF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22B96"/>
    <w:rsid w:val="000240CA"/>
    <w:rsid w:val="000A67B7"/>
    <w:rsid w:val="000D1C16"/>
    <w:rsid w:val="000E6E81"/>
    <w:rsid w:val="000F1FF0"/>
    <w:rsid w:val="000F6FA7"/>
    <w:rsid w:val="00102978"/>
    <w:rsid w:val="001915BC"/>
    <w:rsid w:val="001B0089"/>
    <w:rsid w:val="001F1161"/>
    <w:rsid w:val="001F60F8"/>
    <w:rsid w:val="001F7108"/>
    <w:rsid w:val="00221A04"/>
    <w:rsid w:val="0025000D"/>
    <w:rsid w:val="00266E43"/>
    <w:rsid w:val="00295B85"/>
    <w:rsid w:val="002A0AA7"/>
    <w:rsid w:val="002E193C"/>
    <w:rsid w:val="00301E57"/>
    <w:rsid w:val="00393144"/>
    <w:rsid w:val="003B46CB"/>
    <w:rsid w:val="003F4F66"/>
    <w:rsid w:val="00443009"/>
    <w:rsid w:val="004822AB"/>
    <w:rsid w:val="004A1657"/>
    <w:rsid w:val="004B3934"/>
    <w:rsid w:val="004B65B6"/>
    <w:rsid w:val="004C1C73"/>
    <w:rsid w:val="004C7880"/>
    <w:rsid w:val="005065BB"/>
    <w:rsid w:val="0051544E"/>
    <w:rsid w:val="00544358"/>
    <w:rsid w:val="0056075E"/>
    <w:rsid w:val="00561252"/>
    <w:rsid w:val="005D3707"/>
    <w:rsid w:val="005E182D"/>
    <w:rsid w:val="00671B03"/>
    <w:rsid w:val="0067268F"/>
    <w:rsid w:val="006B2732"/>
    <w:rsid w:val="006B2C11"/>
    <w:rsid w:val="006B69AF"/>
    <w:rsid w:val="006E5C0A"/>
    <w:rsid w:val="006E6065"/>
    <w:rsid w:val="00750B9C"/>
    <w:rsid w:val="00751BD0"/>
    <w:rsid w:val="007526B2"/>
    <w:rsid w:val="00772288"/>
    <w:rsid w:val="007C686A"/>
    <w:rsid w:val="007D30A9"/>
    <w:rsid w:val="007D782D"/>
    <w:rsid w:val="007E576F"/>
    <w:rsid w:val="007F391C"/>
    <w:rsid w:val="007F4A23"/>
    <w:rsid w:val="007F7EA7"/>
    <w:rsid w:val="00803FD4"/>
    <w:rsid w:val="00804C9D"/>
    <w:rsid w:val="00813B7F"/>
    <w:rsid w:val="00821F51"/>
    <w:rsid w:val="0085077A"/>
    <w:rsid w:val="008822DB"/>
    <w:rsid w:val="00883C3E"/>
    <w:rsid w:val="008A4E1A"/>
    <w:rsid w:val="008B2929"/>
    <w:rsid w:val="008C2487"/>
    <w:rsid w:val="008C405C"/>
    <w:rsid w:val="009211E5"/>
    <w:rsid w:val="0093704F"/>
    <w:rsid w:val="00941CD8"/>
    <w:rsid w:val="0096364E"/>
    <w:rsid w:val="00965B9E"/>
    <w:rsid w:val="00966B6D"/>
    <w:rsid w:val="009809A0"/>
    <w:rsid w:val="009A45F4"/>
    <w:rsid w:val="009B2C59"/>
    <w:rsid w:val="009D1C95"/>
    <w:rsid w:val="00A70616"/>
    <w:rsid w:val="00AA360B"/>
    <w:rsid w:val="00AB1C25"/>
    <w:rsid w:val="00AE4D5F"/>
    <w:rsid w:val="00AF47DD"/>
    <w:rsid w:val="00AF756B"/>
    <w:rsid w:val="00B264E7"/>
    <w:rsid w:val="00B30C14"/>
    <w:rsid w:val="00B356E1"/>
    <w:rsid w:val="00B814D9"/>
    <w:rsid w:val="00B9027A"/>
    <w:rsid w:val="00BC0565"/>
    <w:rsid w:val="00BC689E"/>
    <w:rsid w:val="00BD5A87"/>
    <w:rsid w:val="00C259F5"/>
    <w:rsid w:val="00CA7747"/>
    <w:rsid w:val="00CB2385"/>
    <w:rsid w:val="00CE3092"/>
    <w:rsid w:val="00D15BFC"/>
    <w:rsid w:val="00D17494"/>
    <w:rsid w:val="00DB2C74"/>
    <w:rsid w:val="00DC1FA5"/>
    <w:rsid w:val="00DE1B8B"/>
    <w:rsid w:val="00DF4D23"/>
    <w:rsid w:val="00E0120A"/>
    <w:rsid w:val="00E2033F"/>
    <w:rsid w:val="00E77436"/>
    <w:rsid w:val="00E94478"/>
    <w:rsid w:val="00EC6E49"/>
    <w:rsid w:val="00F016F0"/>
    <w:rsid w:val="00F3472E"/>
    <w:rsid w:val="00F50A8A"/>
    <w:rsid w:val="00F51626"/>
    <w:rsid w:val="00F63869"/>
    <w:rsid w:val="00F75D0C"/>
    <w:rsid w:val="00F962FC"/>
    <w:rsid w:val="00FA2B50"/>
    <w:rsid w:val="00FB6C8E"/>
    <w:rsid w:val="00FC1C2B"/>
    <w:rsid w:val="00FC275B"/>
    <w:rsid w:val="00FC2FE9"/>
    <w:rsid w:val="00FC3B38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B9DF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BC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table" w:styleId="Tablaconcuadrcula">
    <w:name w:val="Table Grid"/>
    <w:basedOn w:val="Tablanormal"/>
    <w:uiPriority w:val="39"/>
    <w:rsid w:val="0019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5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6B2"/>
    <w:rPr>
      <w:i/>
      <w:iCs/>
    </w:rPr>
  </w:style>
  <w:style w:type="paragraph" w:styleId="Textonotapie">
    <w:name w:val="footnote text"/>
    <w:basedOn w:val="Normal"/>
    <w:link w:val="TextonotapieCar"/>
    <w:semiHidden/>
    <w:rsid w:val="0067268F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268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726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43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municipiodeoaxaca.gob.mx/procesos-licitatorios/bienes-s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ADMINISTRACION02</cp:lastModifiedBy>
  <cp:revision>2</cp:revision>
  <cp:lastPrinted>2023-04-14T17:54:00Z</cp:lastPrinted>
  <dcterms:created xsi:type="dcterms:W3CDTF">2023-04-14T18:11:00Z</dcterms:created>
  <dcterms:modified xsi:type="dcterms:W3CDTF">2023-04-14T18:11:00Z</dcterms:modified>
</cp:coreProperties>
</file>